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3C5" w:rsidRDefault="00B75AC6">
      <w:pPr>
        <w:pStyle w:val="Title"/>
        <w:jc w:val="center"/>
      </w:pPr>
      <w:bookmarkStart w:id="0" w:name="_heading=h.gjdgxs" w:colFirst="0" w:colLast="0"/>
      <w:bookmarkEnd w:id="0"/>
      <w:r>
        <w:t>Course Navigation</w:t>
      </w:r>
    </w:p>
    <w:p w:rsidR="009013C5" w:rsidRDefault="00B75AC6">
      <w:r>
        <w:t xml:space="preserve">To enter a course, click on the block for that course from the </w:t>
      </w:r>
      <w:r>
        <w:rPr>
          <w:b/>
        </w:rPr>
        <w:t>My Courses</w:t>
      </w:r>
      <w:r>
        <w:t xml:space="preserve"> page (pictured below).</w:t>
      </w:r>
    </w:p>
    <w:p w:rsidR="009013C5" w:rsidRDefault="00B75AC6">
      <w:r>
        <w:rPr>
          <w:noProof/>
        </w:rPr>
        <w:drawing>
          <wp:inline distT="114300" distB="114300" distL="114300" distR="114300">
            <wp:extent cx="5876925" cy="2486025"/>
            <wp:effectExtent l="50800" t="50800" r="50800" b="50800"/>
            <wp:docPr id="13" name="image2.png" descr="Graphical user interface, application&#10;&#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1121"/>
                    <a:stretch>
                      <a:fillRect/>
                    </a:stretch>
                  </pic:blipFill>
                  <pic:spPr>
                    <a:xfrm>
                      <a:off x="0" y="0"/>
                      <a:ext cx="5876925" cy="2486025"/>
                    </a:xfrm>
                    <a:prstGeom prst="rect">
                      <a:avLst/>
                    </a:prstGeom>
                    <a:ln w="50800">
                      <a:solidFill>
                        <a:srgbClr val="93C47D"/>
                      </a:solidFill>
                      <a:prstDash val="solid"/>
                    </a:ln>
                  </pic:spPr>
                </pic:pic>
              </a:graphicData>
            </a:graphic>
          </wp:inline>
        </w:drawing>
      </w:r>
    </w:p>
    <w:p w:rsidR="009013C5" w:rsidRDefault="00B75AC6">
      <w:r>
        <w:t>Clicking on a course block will take you to the homepage of that course (example course pictured below).</w:t>
      </w:r>
    </w:p>
    <w:p w:rsidR="009013C5" w:rsidRDefault="00B75AC6">
      <w:r>
        <w:rPr>
          <w:noProof/>
        </w:rPr>
        <w:drawing>
          <wp:inline distT="114300" distB="114300" distL="114300" distR="114300">
            <wp:extent cx="5943600" cy="2108200"/>
            <wp:effectExtent l="50800" t="50800" r="50800" b="50800"/>
            <wp:docPr id="16" name="image5.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43600" cy="2108200"/>
                    </a:xfrm>
                    <a:prstGeom prst="rect">
                      <a:avLst/>
                    </a:prstGeom>
                    <a:ln w="50800">
                      <a:solidFill>
                        <a:srgbClr val="93C47D"/>
                      </a:solidFill>
                      <a:prstDash val="solid"/>
                    </a:ln>
                  </pic:spPr>
                </pic:pic>
              </a:graphicData>
            </a:graphic>
          </wp:inline>
        </w:drawing>
      </w:r>
    </w:p>
    <w:p w:rsidR="009013C5" w:rsidRDefault="00B75AC6">
      <w:pPr>
        <w:rPr>
          <w:b/>
          <w:sz w:val="28"/>
          <w:szCs w:val="28"/>
        </w:rPr>
      </w:pPr>
      <w:r>
        <w:br w:type="page"/>
      </w:r>
    </w:p>
    <w:p w:rsidR="009013C5" w:rsidRDefault="00B75AC6">
      <w:pPr>
        <w:pStyle w:val="Heading1"/>
        <w:rPr>
          <w:sz w:val="20"/>
          <w:szCs w:val="20"/>
        </w:rPr>
      </w:pPr>
      <w:r>
        <w:lastRenderedPageBreak/>
        <w:t>Contents</w:t>
      </w:r>
    </w:p>
    <w:p w:rsidR="009013C5" w:rsidRDefault="00B75AC6">
      <w:r>
        <w:t xml:space="preserve">The </w:t>
      </w:r>
      <w:r>
        <w:rPr>
          <w:b/>
        </w:rPr>
        <w:t>Contents</w:t>
      </w:r>
      <w:r>
        <w:t xml:space="preserve"> (outlined in the image below) on the left side is the main navigation for the course. When you click on a “section” in the Contents, the information in that section will be displayed on the right. </w:t>
      </w:r>
    </w:p>
    <w:p w:rsidR="009013C5" w:rsidRDefault="00B75AC6">
      <w:r>
        <w:rPr>
          <w:noProof/>
        </w:rPr>
        <w:drawing>
          <wp:inline distT="114300" distB="114300" distL="114300" distR="114300">
            <wp:extent cx="5943600" cy="2197100"/>
            <wp:effectExtent l="50800" t="50800" r="50800" b="50800"/>
            <wp:docPr id="14" name="image3.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2197100"/>
                    </a:xfrm>
                    <a:prstGeom prst="rect">
                      <a:avLst/>
                    </a:prstGeom>
                    <a:ln w="50800">
                      <a:solidFill>
                        <a:srgbClr val="93C47D"/>
                      </a:solidFill>
                      <a:prstDash val="solid"/>
                    </a:ln>
                  </pic:spPr>
                </pic:pic>
              </a:graphicData>
            </a:graphic>
          </wp:inline>
        </w:drawing>
      </w:r>
    </w:p>
    <w:p w:rsidR="009013C5" w:rsidRDefault="00B75AC6">
      <w:pPr>
        <w:pStyle w:val="Heading1"/>
        <w:rPr>
          <w:sz w:val="20"/>
          <w:szCs w:val="20"/>
        </w:rPr>
      </w:pPr>
      <w:r>
        <w:t>Breadcrumb Trail</w:t>
      </w:r>
    </w:p>
    <w:p w:rsidR="009013C5" w:rsidRDefault="00B75AC6">
      <w:r>
        <w:t>Once you are in a Moodle course, and y</w:t>
      </w:r>
      <w:r>
        <w:t xml:space="preserve">ou have navigated to a particular section in the Contents, you can use the </w:t>
      </w:r>
      <w:r>
        <w:rPr>
          <w:b/>
        </w:rPr>
        <w:t>breadcrumb trail</w:t>
      </w:r>
      <w:r>
        <w:t xml:space="preserve"> (see arrow in the image below) to navigate back to previously visited sections within the course, or you can click the course name to get back to the course home pa</w:t>
      </w:r>
      <w:r>
        <w:t>ge.</w:t>
      </w:r>
    </w:p>
    <w:p w:rsidR="009013C5" w:rsidRDefault="00B75AC6">
      <w:r>
        <w:rPr>
          <w:noProof/>
        </w:rPr>
        <w:drawing>
          <wp:inline distT="114300" distB="114300" distL="114300" distR="114300">
            <wp:extent cx="5943600" cy="762000"/>
            <wp:effectExtent l="50800" t="50800" r="50800" b="50800"/>
            <wp:docPr id="17" name="image6.png" descr="Graphical user interface&#10;&#10;"/>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43600" cy="762000"/>
                    </a:xfrm>
                    <a:prstGeom prst="rect">
                      <a:avLst/>
                    </a:prstGeom>
                    <a:ln w="50800">
                      <a:solidFill>
                        <a:srgbClr val="93C47D"/>
                      </a:solidFill>
                      <a:prstDash val="solid"/>
                    </a:ln>
                  </pic:spPr>
                </pic:pic>
              </a:graphicData>
            </a:graphic>
          </wp:inline>
        </w:drawing>
      </w:r>
    </w:p>
    <w:p w:rsidR="009013C5" w:rsidRDefault="00B75AC6">
      <w:pPr>
        <w:pStyle w:val="Heading1"/>
      </w:pPr>
      <w:r>
        <w:t>Course Dashboard</w:t>
      </w:r>
    </w:p>
    <w:p w:rsidR="009013C5" w:rsidRDefault="00B75AC6">
      <w:r>
        <w:t xml:space="preserve">The link to access the </w:t>
      </w:r>
      <w:r>
        <w:rPr>
          <w:b/>
        </w:rPr>
        <w:t>course dashboard</w:t>
      </w:r>
      <w:r>
        <w:t xml:space="preserve"> is located at the bottom of the Contents section.</w:t>
      </w:r>
    </w:p>
    <w:p w:rsidR="009013C5" w:rsidRDefault="00B75AC6">
      <w:r>
        <w:rPr>
          <w:noProof/>
        </w:rPr>
        <w:drawing>
          <wp:inline distT="114300" distB="114300" distL="114300" distR="114300">
            <wp:extent cx="1862138" cy="2241976"/>
            <wp:effectExtent l="50800" t="50800" r="50800" b="50800"/>
            <wp:docPr id="15" name="image4.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862138" cy="2241976"/>
                    </a:xfrm>
                    <a:prstGeom prst="rect">
                      <a:avLst/>
                    </a:prstGeom>
                    <a:ln w="50800">
                      <a:solidFill>
                        <a:srgbClr val="93C47D"/>
                      </a:solidFill>
                      <a:prstDash val="solid"/>
                    </a:ln>
                  </pic:spPr>
                </pic:pic>
              </a:graphicData>
            </a:graphic>
          </wp:inline>
        </w:drawing>
      </w:r>
    </w:p>
    <w:p w:rsidR="009013C5" w:rsidRDefault="00B75AC6">
      <w:r>
        <w:lastRenderedPageBreak/>
        <w:t xml:space="preserve">The </w:t>
      </w:r>
      <w:r>
        <w:rPr>
          <w:b/>
        </w:rPr>
        <w:t>course dashboard</w:t>
      </w:r>
      <w:r>
        <w:t xml:space="preserve"> allows you quick access to features in Moodle.</w:t>
      </w:r>
    </w:p>
    <w:p w:rsidR="009013C5" w:rsidRDefault="00B75AC6">
      <w:r>
        <w:rPr>
          <w:noProof/>
        </w:rPr>
        <w:drawing>
          <wp:inline distT="114300" distB="114300" distL="114300" distR="114300">
            <wp:extent cx="5943600" cy="2374900"/>
            <wp:effectExtent l="50800" t="50800" r="50800" b="50800"/>
            <wp:docPr id="12" name="image1.png" descr="Graphical user interface&#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2374900"/>
                    </a:xfrm>
                    <a:prstGeom prst="rect">
                      <a:avLst/>
                    </a:prstGeom>
                    <a:ln w="50800">
                      <a:solidFill>
                        <a:srgbClr val="93C47D"/>
                      </a:solidFill>
                      <a:prstDash val="solid"/>
                    </a:ln>
                  </pic:spPr>
                </pic:pic>
              </a:graphicData>
            </a:graphic>
          </wp:inline>
        </w:drawing>
      </w:r>
    </w:p>
    <w:p w:rsidR="009013C5" w:rsidRDefault="00B75AC6">
      <w:r>
        <w:t>The following are the most commonly used features:</w:t>
      </w:r>
    </w:p>
    <w:p w:rsidR="009013C5" w:rsidRDefault="00B75AC6">
      <w:r>
        <w:rPr>
          <w:b/>
        </w:rPr>
        <w:t>Course Settings:</w:t>
      </w:r>
      <w:r>
        <w:t xml:space="preserve"> Thi</w:t>
      </w:r>
      <w:r>
        <w:t>s option allows you to change configuration settings for an individual course. This feature is explained in more detail in the Course Setup and Configuration lesson.</w:t>
      </w:r>
    </w:p>
    <w:p w:rsidR="009013C5" w:rsidRDefault="00B75AC6">
      <w:r>
        <w:rPr>
          <w:b/>
        </w:rPr>
        <w:t>Gradebook:</w:t>
      </w:r>
      <w:r>
        <w:t xml:space="preserve"> This tool allows you to view and update grades for an individual course. This f</w:t>
      </w:r>
      <w:r>
        <w:t>eature is explained in more detail in Module 4.</w:t>
      </w:r>
    </w:p>
    <w:p w:rsidR="009013C5" w:rsidRDefault="00B75AC6">
      <w:r>
        <w:rPr>
          <w:b/>
        </w:rPr>
        <w:t>Participants:</w:t>
      </w:r>
      <w:r>
        <w:t xml:space="preserve"> This option allows you to view the participants in an individual course. This feature is explained in more detail in Module 3.</w:t>
      </w:r>
      <w:bookmarkStart w:id="1" w:name="_GoBack"/>
      <w:bookmarkEnd w:id="1"/>
    </w:p>
    <w:sectPr w:rsidR="009013C5">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AC6" w:rsidRDefault="00B75AC6">
      <w:pPr>
        <w:spacing w:after="0" w:line="240" w:lineRule="auto"/>
      </w:pPr>
      <w:r>
        <w:separator/>
      </w:r>
    </w:p>
  </w:endnote>
  <w:endnote w:type="continuationSeparator" w:id="0">
    <w:p w:rsidR="00B75AC6" w:rsidRDefault="00B7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C5" w:rsidRDefault="00B75AC6">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 xml:space="preserve">Updated </w:t>
    </w:r>
    <w:r>
      <w:t>1/25/23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AC6" w:rsidRDefault="00B75AC6">
      <w:pPr>
        <w:spacing w:after="0" w:line="240" w:lineRule="auto"/>
      </w:pPr>
      <w:r>
        <w:separator/>
      </w:r>
    </w:p>
  </w:footnote>
  <w:footnote w:type="continuationSeparator" w:id="0">
    <w:p w:rsidR="00B75AC6" w:rsidRDefault="00B75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C5"/>
    <w:rsid w:val="009013C5"/>
    <w:rsid w:val="00B75AC6"/>
    <w:rsid w:val="00D3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5079D-C16B-46DE-965F-DF6E5621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287"/>
  </w:style>
  <w:style w:type="paragraph" w:styleId="Heading1">
    <w:name w:val="heading 1"/>
    <w:basedOn w:val="Normal"/>
    <w:next w:val="Normal"/>
    <w:link w:val="Heading1Char"/>
    <w:uiPriority w:val="9"/>
    <w:qFormat/>
    <w:rsid w:val="0035428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7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287"/>
    <w:rPr>
      <w:rFonts w:asciiTheme="majorHAnsi" w:eastAsiaTheme="majorEastAsia" w:hAnsiTheme="majorHAnsi" w:cstheme="majorBidi"/>
      <w:b/>
      <w:sz w:val="32"/>
      <w:szCs w:val="32"/>
    </w:rPr>
  </w:style>
  <w:style w:type="character" w:customStyle="1" w:styleId="TitleChar">
    <w:name w:val="Title Char"/>
    <w:basedOn w:val="DefaultParagraphFont"/>
    <w:link w:val="Title"/>
    <w:uiPriority w:val="10"/>
    <w:rsid w:val="001A717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A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17F"/>
  </w:style>
  <w:style w:type="paragraph" w:styleId="Footer">
    <w:name w:val="footer"/>
    <w:basedOn w:val="Normal"/>
    <w:link w:val="FooterChar"/>
    <w:uiPriority w:val="99"/>
    <w:unhideWhenUsed/>
    <w:rsid w:val="001A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1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iiJz5N8oUw2o7OHaU4szq9Zngw==">AMUW2mWeoC6ZsHM1G15m8eMwbp32PoMf3J29Pqaa02loOwuAV+L6yovKHJ9TDYGrHyrBw+fSImzRZHJoSSKRkSLIACjZwtkw0/H2vFcIOqhpfLqgCqe5p6CfWFdSvUqRhawYKwNnmADX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94053B-E030-45B6-91E9-CE7E175F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1212</Characters>
  <Application>Microsoft Office Word</Application>
  <DocSecurity>0</DocSecurity>
  <Lines>28</Lines>
  <Paragraphs>16</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2</cp:revision>
  <dcterms:created xsi:type="dcterms:W3CDTF">2019-07-18T13:30:00Z</dcterms:created>
  <dcterms:modified xsi:type="dcterms:W3CDTF">2023-01-25T14:22:00Z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bf7ae4515924ff0af60f36ee556b1a9998ba9b077a5605e5b2ec4e6c76250bf2</vt:lpwstr>
  </property>
</Properties>
</file>