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8A0" w:rsidRDefault="00F02CBB" w:rsidP="00AF7E1E">
      <w:pPr>
        <w:pStyle w:val="Title"/>
        <w:jc w:val="center"/>
      </w:pPr>
      <w:r w:rsidRPr="00AF7E1E">
        <w:t>Import</w:t>
      </w:r>
      <w:r w:rsidR="00AF7E1E" w:rsidRPr="00AF7E1E">
        <w:t xml:space="preserve"> a </w:t>
      </w:r>
      <w:r w:rsidRPr="00AF7E1E">
        <w:t xml:space="preserve">Quiz or </w:t>
      </w:r>
      <w:proofErr w:type="spellStart"/>
      <w:r w:rsidRPr="00AF7E1E">
        <w:t>Testbank</w:t>
      </w:r>
      <w:proofErr w:type="spellEnd"/>
    </w:p>
    <w:p w:rsidR="00AF7E1E" w:rsidRDefault="00AF7E1E" w:rsidP="00AF7E1E">
      <w:pPr>
        <w:pStyle w:val="Heading2"/>
        <w:jc w:val="center"/>
        <w:rPr>
          <w:b w:val="0"/>
          <w:sz w:val="24"/>
        </w:rPr>
      </w:pPr>
      <w:r w:rsidRPr="00AF7E1E">
        <w:rPr>
          <w:b w:val="0"/>
          <w:sz w:val="24"/>
        </w:rPr>
        <w:t>How to Import into Moodle using a Text file</w:t>
      </w:r>
    </w:p>
    <w:p w:rsidR="00AF7E1E" w:rsidRPr="00AF7E1E" w:rsidRDefault="00AF7E1E" w:rsidP="00AF7E1E"/>
    <w:p w:rsidR="002978A0" w:rsidRDefault="00F02CBB">
      <w:r>
        <w:t>A specific format, called Aiken, must be followed in order to prepare questions in a file that can be uploaded into Moodle as a Quiz.</w:t>
      </w:r>
    </w:p>
    <w:p w:rsidR="002978A0" w:rsidRDefault="00F02CBB">
      <w:r>
        <w:t>The Aiken format lets you create multiple-choice or true-false questions in a plain text file and import it into Moodle.</w:t>
      </w:r>
    </w:p>
    <w:p w:rsidR="002978A0" w:rsidRDefault="00F02CBB">
      <w:r>
        <w:rPr>
          <w:b/>
        </w:rPr>
        <w:t>Step 1:</w:t>
      </w:r>
      <w:r>
        <w:t xml:space="preserve"> Compose your questions in Notepad using the following format:</w:t>
      </w:r>
    </w:p>
    <w:p w:rsidR="002978A0" w:rsidRDefault="00F02CBB">
      <w:pPr>
        <w:spacing w:after="0"/>
        <w:rPr>
          <w:rFonts w:ascii="Courier New" w:eastAsia="Courier New" w:hAnsi="Courier New" w:cs="Courier New"/>
        </w:rPr>
      </w:pPr>
      <w:r>
        <w:rPr>
          <w:rFonts w:ascii="Courier New" w:eastAsia="Courier New" w:hAnsi="Courier New" w:cs="Courier New"/>
        </w:rPr>
        <w:t>The Loch Ness Monster is a type of…</w:t>
      </w:r>
    </w:p>
    <w:p w:rsidR="002978A0" w:rsidRDefault="00F02CBB">
      <w:pPr>
        <w:spacing w:after="0"/>
        <w:rPr>
          <w:rFonts w:ascii="Courier New" w:eastAsia="Courier New" w:hAnsi="Courier New" w:cs="Courier New"/>
        </w:rPr>
      </w:pPr>
      <w:r>
        <w:rPr>
          <w:rFonts w:ascii="Courier New" w:eastAsia="Courier New" w:hAnsi="Courier New" w:cs="Courier New"/>
        </w:rPr>
        <w:t xml:space="preserve">A. </w:t>
      </w:r>
      <w:proofErr w:type="spellStart"/>
      <w:r>
        <w:rPr>
          <w:rFonts w:ascii="Courier New" w:eastAsia="Courier New" w:hAnsi="Courier New" w:cs="Courier New"/>
        </w:rPr>
        <w:t>Homonid</w:t>
      </w:r>
      <w:proofErr w:type="spellEnd"/>
    </w:p>
    <w:p w:rsidR="002978A0" w:rsidRDefault="00F02CBB">
      <w:pPr>
        <w:spacing w:after="0"/>
        <w:rPr>
          <w:rFonts w:ascii="Courier New" w:eastAsia="Courier New" w:hAnsi="Courier New" w:cs="Courier New"/>
        </w:rPr>
      </w:pPr>
      <w:r>
        <w:rPr>
          <w:rFonts w:ascii="Courier New" w:eastAsia="Courier New" w:hAnsi="Courier New" w:cs="Courier New"/>
        </w:rPr>
        <w:t>B. Lizard</w:t>
      </w:r>
    </w:p>
    <w:p w:rsidR="002978A0" w:rsidRDefault="00F02CBB">
      <w:pPr>
        <w:spacing w:after="0"/>
        <w:rPr>
          <w:rFonts w:ascii="Courier New" w:eastAsia="Courier New" w:hAnsi="Courier New" w:cs="Courier New"/>
        </w:rPr>
      </w:pPr>
      <w:r>
        <w:rPr>
          <w:rFonts w:ascii="Courier New" w:eastAsia="Courier New" w:hAnsi="Courier New" w:cs="Courier New"/>
        </w:rPr>
        <w:t>C. Ape</w:t>
      </w:r>
    </w:p>
    <w:p w:rsidR="002978A0" w:rsidRDefault="00F02CBB">
      <w:pPr>
        <w:spacing w:after="0"/>
        <w:rPr>
          <w:rFonts w:ascii="Courier New" w:eastAsia="Courier New" w:hAnsi="Courier New" w:cs="Courier New"/>
        </w:rPr>
      </w:pPr>
      <w:r>
        <w:rPr>
          <w:rFonts w:ascii="Courier New" w:eastAsia="Courier New" w:hAnsi="Courier New" w:cs="Courier New"/>
        </w:rPr>
        <w:t>D. Plesiosauria</w:t>
      </w:r>
    </w:p>
    <w:p w:rsidR="002978A0" w:rsidRDefault="00F02CBB">
      <w:pPr>
        <w:spacing w:after="0"/>
        <w:rPr>
          <w:rFonts w:ascii="Courier New" w:eastAsia="Courier New" w:hAnsi="Courier New" w:cs="Courier New"/>
        </w:rPr>
      </w:pPr>
      <w:r>
        <w:rPr>
          <w:rFonts w:ascii="Courier New" w:eastAsia="Courier New" w:hAnsi="Courier New" w:cs="Courier New"/>
        </w:rPr>
        <w:t>ANSWER: D</w:t>
      </w:r>
    </w:p>
    <w:p w:rsidR="002978A0" w:rsidRDefault="002978A0">
      <w:pPr>
        <w:spacing w:after="0"/>
        <w:rPr>
          <w:rFonts w:ascii="Courier New" w:eastAsia="Courier New" w:hAnsi="Courier New" w:cs="Courier New"/>
        </w:rPr>
      </w:pPr>
    </w:p>
    <w:p w:rsidR="002978A0" w:rsidRDefault="00F02CBB">
      <w:pPr>
        <w:spacing w:after="0"/>
        <w:rPr>
          <w:rFonts w:ascii="Courier New" w:eastAsia="Courier New" w:hAnsi="Courier New" w:cs="Courier New"/>
        </w:rPr>
      </w:pPr>
      <w:r>
        <w:rPr>
          <w:rFonts w:ascii="Courier New" w:eastAsia="Courier New" w:hAnsi="Courier New" w:cs="Courier New"/>
        </w:rPr>
        <w:t>The Coelacanth was considered a cryptid until 1938.</w:t>
      </w:r>
    </w:p>
    <w:p w:rsidR="002978A0" w:rsidRDefault="00F02CBB">
      <w:pPr>
        <w:spacing w:after="0"/>
        <w:rPr>
          <w:rFonts w:ascii="Courier New" w:eastAsia="Courier New" w:hAnsi="Courier New" w:cs="Courier New"/>
        </w:rPr>
      </w:pPr>
      <w:r>
        <w:rPr>
          <w:rFonts w:ascii="Courier New" w:eastAsia="Courier New" w:hAnsi="Courier New" w:cs="Courier New"/>
        </w:rPr>
        <w:t>A. True</w:t>
      </w:r>
    </w:p>
    <w:p w:rsidR="002978A0" w:rsidRDefault="00F02CBB">
      <w:pPr>
        <w:spacing w:after="0"/>
        <w:rPr>
          <w:rFonts w:ascii="Courier New" w:eastAsia="Courier New" w:hAnsi="Courier New" w:cs="Courier New"/>
        </w:rPr>
      </w:pPr>
      <w:r>
        <w:rPr>
          <w:rFonts w:ascii="Courier New" w:eastAsia="Courier New" w:hAnsi="Courier New" w:cs="Courier New"/>
        </w:rPr>
        <w:t>B. False</w:t>
      </w:r>
    </w:p>
    <w:p w:rsidR="002978A0" w:rsidRDefault="00F02CBB">
      <w:pPr>
        <w:spacing w:after="0"/>
        <w:rPr>
          <w:rFonts w:ascii="Courier New" w:eastAsia="Courier New" w:hAnsi="Courier New" w:cs="Courier New"/>
        </w:rPr>
      </w:pPr>
      <w:r>
        <w:rPr>
          <w:rFonts w:ascii="Courier New" w:eastAsia="Courier New" w:hAnsi="Courier New" w:cs="Courier New"/>
        </w:rPr>
        <w:t>ANSWER: A</w:t>
      </w:r>
    </w:p>
    <w:p w:rsidR="002978A0" w:rsidRDefault="002978A0"/>
    <w:p w:rsidR="002978A0" w:rsidRDefault="00F02CBB">
      <w:r>
        <w:rPr>
          <w:i/>
        </w:rPr>
        <w:t>Question Format Guidelines</w:t>
      </w:r>
    </w:p>
    <w:p w:rsidR="002978A0" w:rsidRDefault="00F02CBB">
      <w:pPr>
        <w:numPr>
          <w:ilvl w:val="0"/>
          <w:numId w:val="2"/>
        </w:numPr>
        <w:pBdr>
          <w:top w:val="nil"/>
          <w:left w:val="nil"/>
          <w:bottom w:val="nil"/>
          <w:right w:val="nil"/>
          <w:between w:val="nil"/>
        </w:pBdr>
        <w:spacing w:after="0"/>
      </w:pPr>
      <w:r>
        <w:rPr>
          <w:color w:val="000000"/>
        </w:rPr>
        <w:t>Do not number questions.</w:t>
      </w:r>
    </w:p>
    <w:p w:rsidR="002978A0" w:rsidRDefault="00F02CBB">
      <w:pPr>
        <w:numPr>
          <w:ilvl w:val="0"/>
          <w:numId w:val="2"/>
        </w:numPr>
        <w:pBdr>
          <w:top w:val="nil"/>
          <w:left w:val="nil"/>
          <w:bottom w:val="nil"/>
          <w:right w:val="nil"/>
          <w:between w:val="nil"/>
        </w:pBdr>
        <w:spacing w:after="0"/>
      </w:pPr>
      <w:r>
        <w:rPr>
          <w:color w:val="000000"/>
        </w:rPr>
        <w:t>Questions must be on one line.</w:t>
      </w:r>
    </w:p>
    <w:p w:rsidR="002978A0" w:rsidRDefault="00F02CBB">
      <w:pPr>
        <w:numPr>
          <w:ilvl w:val="0"/>
          <w:numId w:val="2"/>
        </w:numPr>
        <w:pBdr>
          <w:top w:val="nil"/>
          <w:left w:val="nil"/>
          <w:bottom w:val="nil"/>
          <w:right w:val="nil"/>
          <w:between w:val="nil"/>
        </w:pBdr>
        <w:spacing w:after="0"/>
      </w:pPr>
      <w:bookmarkStart w:id="0" w:name="_heading=h.gjdgxs" w:colFirst="0" w:colLast="0"/>
      <w:bookmarkEnd w:id="0"/>
      <w:r>
        <w:rPr>
          <w:color w:val="000000"/>
        </w:rPr>
        <w:t>Each answer must start with a single uppercase letter followed by a period, then a space.</w:t>
      </w:r>
    </w:p>
    <w:p w:rsidR="002978A0" w:rsidRDefault="00F02CBB">
      <w:pPr>
        <w:numPr>
          <w:ilvl w:val="0"/>
          <w:numId w:val="2"/>
        </w:numPr>
        <w:pBdr>
          <w:top w:val="nil"/>
          <w:left w:val="nil"/>
          <w:bottom w:val="nil"/>
          <w:right w:val="nil"/>
          <w:between w:val="nil"/>
        </w:pBdr>
      </w:pPr>
      <w:r>
        <w:rPr>
          <w:color w:val="000000"/>
        </w:rPr>
        <w:t>The answer line must immediately follow, starting with the word ANSWER in all caps, colon, then the letter of the correct answer in all caps.</w:t>
      </w:r>
    </w:p>
    <w:p w:rsidR="002978A0" w:rsidRDefault="00F02CBB">
      <w:r>
        <w:rPr>
          <w:b/>
        </w:rPr>
        <w:t>Step 2</w:t>
      </w:r>
      <w:r>
        <w:t>: Save as .txt (plain text)</w:t>
      </w:r>
    </w:p>
    <w:p w:rsidR="002978A0" w:rsidRDefault="00F02CBB">
      <w:r>
        <w:rPr>
          <w:b/>
        </w:rPr>
        <w:t>Step 3:</w:t>
      </w:r>
      <w:r>
        <w:t xml:space="preserve"> Import into Moodle</w:t>
      </w:r>
    </w:p>
    <w:p w:rsidR="002978A0" w:rsidRDefault="00F02CBB">
      <w:pPr>
        <w:numPr>
          <w:ilvl w:val="0"/>
          <w:numId w:val="1"/>
        </w:numPr>
        <w:pBdr>
          <w:top w:val="nil"/>
          <w:left w:val="nil"/>
          <w:bottom w:val="nil"/>
          <w:right w:val="nil"/>
          <w:between w:val="nil"/>
        </w:pBdr>
        <w:spacing w:after="0"/>
      </w:pPr>
      <w:r>
        <w:rPr>
          <w:color w:val="000000"/>
        </w:rPr>
        <w:t>Click the </w:t>
      </w:r>
      <w:r>
        <w:rPr>
          <w:b/>
          <w:color w:val="000000"/>
        </w:rPr>
        <w:t>Admin </w:t>
      </w:r>
      <w:r>
        <w:rPr>
          <w:color w:val="000000"/>
        </w:rPr>
        <w:t>gear, click </w:t>
      </w:r>
      <w:r>
        <w:rPr>
          <w:b/>
          <w:color w:val="000000"/>
        </w:rPr>
        <w:t>Que</w:t>
      </w:r>
      <w:bookmarkStart w:id="1" w:name="_GoBack"/>
      <w:bookmarkEnd w:id="1"/>
      <w:r>
        <w:rPr>
          <w:b/>
          <w:color w:val="000000"/>
        </w:rPr>
        <w:t>stion Bank</w:t>
      </w:r>
      <w:r>
        <w:rPr>
          <w:color w:val="000000"/>
        </w:rPr>
        <w:t>, then click </w:t>
      </w:r>
      <w:r>
        <w:rPr>
          <w:b/>
          <w:color w:val="000000"/>
        </w:rPr>
        <w:t>Import</w:t>
      </w:r>
      <w:r>
        <w:rPr>
          <w:color w:val="000000"/>
        </w:rPr>
        <w:t>.</w:t>
      </w:r>
    </w:p>
    <w:p w:rsidR="002978A0" w:rsidRDefault="00F02CBB">
      <w:pPr>
        <w:pBdr>
          <w:top w:val="nil"/>
          <w:left w:val="nil"/>
          <w:bottom w:val="nil"/>
          <w:right w:val="nil"/>
          <w:between w:val="nil"/>
        </w:pBdr>
        <w:spacing w:after="0"/>
        <w:ind w:left="1080"/>
      </w:pPr>
      <w:r>
        <w:rPr>
          <w:noProof/>
        </w:rPr>
        <w:lastRenderedPageBreak/>
        <w:drawing>
          <wp:inline distT="114300" distB="114300" distL="114300" distR="114300">
            <wp:extent cx="1547813" cy="3482578"/>
            <wp:effectExtent l="50800" t="50800" r="50800" b="50800"/>
            <wp:docPr id="1" name="image4.png" descr="Graphical user interface, application&#10;&#1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547813" cy="3482578"/>
                    </a:xfrm>
                    <a:prstGeom prst="rect">
                      <a:avLst/>
                    </a:prstGeom>
                    <a:ln w="50800">
                      <a:solidFill>
                        <a:srgbClr val="93C47D"/>
                      </a:solidFill>
                      <a:prstDash val="solid"/>
                    </a:ln>
                  </pic:spPr>
                </pic:pic>
              </a:graphicData>
            </a:graphic>
          </wp:inline>
        </w:drawing>
      </w:r>
    </w:p>
    <w:p w:rsidR="002978A0" w:rsidRDefault="00F02CBB">
      <w:pPr>
        <w:numPr>
          <w:ilvl w:val="0"/>
          <w:numId w:val="1"/>
        </w:numPr>
        <w:pBdr>
          <w:top w:val="nil"/>
          <w:left w:val="nil"/>
          <w:bottom w:val="nil"/>
          <w:right w:val="nil"/>
          <w:between w:val="nil"/>
        </w:pBdr>
        <w:spacing w:after="0"/>
      </w:pPr>
      <w:r>
        <w:rPr>
          <w:color w:val="000000"/>
        </w:rPr>
        <w:t>For </w:t>
      </w:r>
      <w:r>
        <w:rPr>
          <w:b/>
          <w:color w:val="000000"/>
        </w:rPr>
        <w:t>File Format</w:t>
      </w:r>
      <w:r>
        <w:rPr>
          <w:color w:val="000000"/>
        </w:rPr>
        <w:t>, select </w:t>
      </w:r>
      <w:r>
        <w:rPr>
          <w:b/>
          <w:color w:val="000000"/>
        </w:rPr>
        <w:t>Aiken Format</w:t>
      </w:r>
      <w:r>
        <w:rPr>
          <w:color w:val="000000"/>
        </w:rPr>
        <w:t>.</w:t>
      </w:r>
    </w:p>
    <w:p w:rsidR="002978A0" w:rsidRDefault="00F02CBB">
      <w:pPr>
        <w:pBdr>
          <w:top w:val="nil"/>
          <w:left w:val="nil"/>
          <w:bottom w:val="nil"/>
          <w:right w:val="nil"/>
          <w:between w:val="nil"/>
        </w:pBdr>
        <w:spacing w:after="0"/>
        <w:ind w:left="1080"/>
      </w:pPr>
      <w:r>
        <w:rPr>
          <w:noProof/>
        </w:rPr>
        <w:drawing>
          <wp:inline distT="114300" distB="114300" distL="114300" distR="114300">
            <wp:extent cx="4268238" cy="2715529"/>
            <wp:effectExtent l="50800" t="50800" r="50800" b="50800"/>
            <wp:docPr id="4" name="image3.png" descr="Graphical user interface, text, application, chat or text message&#10;&#1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268238" cy="2715529"/>
                    </a:xfrm>
                    <a:prstGeom prst="rect">
                      <a:avLst/>
                    </a:prstGeom>
                    <a:ln w="50800">
                      <a:solidFill>
                        <a:srgbClr val="93C47D"/>
                      </a:solidFill>
                      <a:prstDash val="solid"/>
                    </a:ln>
                  </pic:spPr>
                </pic:pic>
              </a:graphicData>
            </a:graphic>
          </wp:inline>
        </w:drawing>
      </w:r>
    </w:p>
    <w:p w:rsidR="002978A0" w:rsidRDefault="00F02CBB">
      <w:pPr>
        <w:numPr>
          <w:ilvl w:val="0"/>
          <w:numId w:val="1"/>
        </w:numPr>
        <w:pBdr>
          <w:top w:val="nil"/>
          <w:left w:val="nil"/>
          <w:bottom w:val="nil"/>
          <w:right w:val="nil"/>
          <w:between w:val="nil"/>
        </w:pBdr>
        <w:spacing w:after="0"/>
      </w:pPr>
      <w:r>
        <w:rPr>
          <w:color w:val="000000"/>
        </w:rPr>
        <w:t>Under </w:t>
      </w:r>
      <w:r>
        <w:rPr>
          <w:b/>
          <w:color w:val="000000"/>
        </w:rPr>
        <w:t>Import questions from file</w:t>
      </w:r>
      <w:r>
        <w:rPr>
          <w:color w:val="000000"/>
        </w:rPr>
        <w:t>, click </w:t>
      </w:r>
      <w:r>
        <w:rPr>
          <w:b/>
          <w:color w:val="000000"/>
        </w:rPr>
        <w:t>Choose a file...</w:t>
      </w:r>
    </w:p>
    <w:p w:rsidR="002978A0" w:rsidRDefault="00F02CBB">
      <w:pPr>
        <w:pBdr>
          <w:top w:val="nil"/>
          <w:left w:val="nil"/>
          <w:bottom w:val="nil"/>
          <w:right w:val="nil"/>
          <w:between w:val="nil"/>
        </w:pBdr>
        <w:spacing w:after="0"/>
        <w:ind w:left="1080"/>
        <w:rPr>
          <w:b/>
        </w:rPr>
      </w:pPr>
      <w:r>
        <w:rPr>
          <w:b/>
          <w:noProof/>
        </w:rPr>
        <w:drawing>
          <wp:inline distT="114300" distB="114300" distL="114300" distR="114300">
            <wp:extent cx="5943600" cy="1168400"/>
            <wp:effectExtent l="50800" t="50800" r="50800" b="50800"/>
            <wp:docPr id="3" name="image1.png" descr="Graphical user interface&#10;&#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1168400"/>
                    </a:xfrm>
                    <a:prstGeom prst="rect">
                      <a:avLst/>
                    </a:prstGeom>
                    <a:ln w="50800">
                      <a:solidFill>
                        <a:srgbClr val="93C47D"/>
                      </a:solidFill>
                      <a:prstDash val="solid"/>
                    </a:ln>
                  </pic:spPr>
                </pic:pic>
              </a:graphicData>
            </a:graphic>
          </wp:inline>
        </w:drawing>
      </w:r>
    </w:p>
    <w:p w:rsidR="002978A0" w:rsidRDefault="00F02CBB">
      <w:pPr>
        <w:numPr>
          <w:ilvl w:val="0"/>
          <w:numId w:val="1"/>
        </w:numPr>
        <w:pBdr>
          <w:top w:val="nil"/>
          <w:left w:val="nil"/>
          <w:bottom w:val="nil"/>
          <w:right w:val="nil"/>
          <w:between w:val="nil"/>
        </w:pBdr>
        <w:spacing w:after="0"/>
      </w:pPr>
      <w:r>
        <w:rPr>
          <w:color w:val="000000"/>
        </w:rPr>
        <w:lastRenderedPageBreak/>
        <w:t>Click </w:t>
      </w:r>
      <w:r>
        <w:rPr>
          <w:b/>
          <w:color w:val="000000"/>
        </w:rPr>
        <w:t>Upload File</w:t>
      </w:r>
      <w:r>
        <w:rPr>
          <w:color w:val="000000"/>
        </w:rPr>
        <w:t>, then </w:t>
      </w:r>
      <w:r>
        <w:rPr>
          <w:b/>
          <w:color w:val="000000"/>
        </w:rPr>
        <w:t>Browse</w:t>
      </w:r>
      <w:r>
        <w:rPr>
          <w:color w:val="000000"/>
        </w:rPr>
        <w:t>, select your file and click </w:t>
      </w:r>
      <w:r>
        <w:rPr>
          <w:b/>
          <w:color w:val="000000"/>
        </w:rPr>
        <w:t>Open</w:t>
      </w:r>
      <w:r>
        <w:rPr>
          <w:color w:val="000000"/>
        </w:rPr>
        <w:t>.</w:t>
      </w:r>
    </w:p>
    <w:p w:rsidR="002978A0" w:rsidRDefault="00F02CBB">
      <w:pPr>
        <w:numPr>
          <w:ilvl w:val="0"/>
          <w:numId w:val="1"/>
        </w:numPr>
        <w:pBdr>
          <w:top w:val="nil"/>
          <w:left w:val="nil"/>
          <w:bottom w:val="nil"/>
          <w:right w:val="nil"/>
          <w:between w:val="nil"/>
        </w:pBdr>
        <w:spacing w:after="0"/>
      </w:pPr>
      <w:r>
        <w:rPr>
          <w:color w:val="000000"/>
        </w:rPr>
        <w:t>Click </w:t>
      </w:r>
      <w:r>
        <w:rPr>
          <w:b/>
          <w:color w:val="000000"/>
        </w:rPr>
        <w:t>Upload this File</w:t>
      </w:r>
      <w:r>
        <w:rPr>
          <w:color w:val="000000"/>
        </w:rPr>
        <w:t>.</w:t>
      </w:r>
    </w:p>
    <w:p w:rsidR="002978A0" w:rsidRDefault="00F02CBB">
      <w:pPr>
        <w:pBdr>
          <w:top w:val="nil"/>
          <w:left w:val="nil"/>
          <w:bottom w:val="nil"/>
          <w:right w:val="nil"/>
          <w:between w:val="nil"/>
        </w:pBdr>
        <w:spacing w:after="0"/>
        <w:ind w:left="1080"/>
      </w:pPr>
      <w:r>
        <w:rPr>
          <w:noProof/>
        </w:rPr>
        <w:drawing>
          <wp:inline distT="114300" distB="114300" distL="114300" distR="114300">
            <wp:extent cx="5967541" cy="2036997"/>
            <wp:effectExtent l="50800" t="50800" r="50800" b="50800"/>
            <wp:docPr id="2" name="image2.png" descr="Graphical user interface, text, application, Teams&#10;&#1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67541" cy="2036997"/>
                    </a:xfrm>
                    <a:prstGeom prst="rect">
                      <a:avLst/>
                    </a:prstGeom>
                    <a:ln w="50800">
                      <a:solidFill>
                        <a:srgbClr val="93C47D"/>
                      </a:solidFill>
                      <a:prstDash val="solid"/>
                    </a:ln>
                  </pic:spPr>
                </pic:pic>
              </a:graphicData>
            </a:graphic>
          </wp:inline>
        </w:drawing>
      </w:r>
    </w:p>
    <w:p w:rsidR="002978A0" w:rsidRDefault="00F02CBB">
      <w:pPr>
        <w:numPr>
          <w:ilvl w:val="0"/>
          <w:numId w:val="1"/>
        </w:numPr>
        <w:pBdr>
          <w:top w:val="nil"/>
          <w:left w:val="nil"/>
          <w:bottom w:val="nil"/>
          <w:right w:val="nil"/>
          <w:between w:val="nil"/>
        </w:pBdr>
        <w:spacing w:after="0"/>
      </w:pPr>
      <w:r>
        <w:rPr>
          <w:color w:val="000000"/>
        </w:rPr>
        <w:t>Click </w:t>
      </w:r>
      <w:r>
        <w:rPr>
          <w:b/>
          <w:color w:val="000000"/>
        </w:rPr>
        <w:t>Import</w:t>
      </w:r>
      <w:r>
        <w:rPr>
          <w:color w:val="000000"/>
        </w:rPr>
        <w:t>. You will see the message "importing (#of) questions from file, with a list of the questions. If you do not see the number of questions expected, check your import file for typos or errors in the question format that could cause it to read two questions as one.</w:t>
      </w:r>
    </w:p>
    <w:p w:rsidR="002978A0" w:rsidRDefault="00F02CBB">
      <w:pPr>
        <w:numPr>
          <w:ilvl w:val="0"/>
          <w:numId w:val="1"/>
        </w:numPr>
        <w:pBdr>
          <w:top w:val="nil"/>
          <w:left w:val="nil"/>
          <w:bottom w:val="nil"/>
          <w:right w:val="nil"/>
          <w:between w:val="nil"/>
        </w:pBdr>
      </w:pPr>
      <w:r>
        <w:rPr>
          <w:color w:val="000000"/>
        </w:rPr>
        <w:t>Click </w:t>
      </w:r>
      <w:r>
        <w:rPr>
          <w:b/>
          <w:color w:val="000000"/>
        </w:rPr>
        <w:t>Continue</w:t>
      </w:r>
      <w:r>
        <w:rPr>
          <w:color w:val="000000"/>
        </w:rPr>
        <w:t>. Your question bank will open.</w:t>
      </w:r>
    </w:p>
    <w:sectPr w:rsidR="002978A0">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7C2" w:rsidRDefault="003D07C2" w:rsidP="006F4698">
      <w:pPr>
        <w:spacing w:after="0" w:line="240" w:lineRule="auto"/>
      </w:pPr>
      <w:r>
        <w:separator/>
      </w:r>
    </w:p>
  </w:endnote>
  <w:endnote w:type="continuationSeparator" w:id="0">
    <w:p w:rsidR="003D07C2" w:rsidRDefault="003D07C2" w:rsidP="006F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698" w:rsidRDefault="006F4698">
    <w:pPr>
      <w:pStyle w:val="Footer"/>
    </w:pPr>
    <w:r>
      <w:t>Wilson Community College</w:t>
    </w:r>
    <w:r>
      <w:tab/>
    </w:r>
    <w:r>
      <w:tab/>
      <w:t>Updated 1/31/23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7C2" w:rsidRDefault="003D07C2" w:rsidP="006F4698">
      <w:pPr>
        <w:spacing w:after="0" w:line="240" w:lineRule="auto"/>
      </w:pPr>
      <w:r>
        <w:separator/>
      </w:r>
    </w:p>
  </w:footnote>
  <w:footnote w:type="continuationSeparator" w:id="0">
    <w:p w:rsidR="003D07C2" w:rsidRDefault="003D07C2" w:rsidP="006F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F43AA"/>
    <w:multiLevelType w:val="multilevel"/>
    <w:tmpl w:val="4970A4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7740D09"/>
    <w:multiLevelType w:val="multilevel"/>
    <w:tmpl w:val="94945F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8A0"/>
    <w:rsid w:val="002978A0"/>
    <w:rsid w:val="003D07C2"/>
    <w:rsid w:val="006F4698"/>
    <w:rsid w:val="00AF7E1E"/>
    <w:rsid w:val="00F0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19AE"/>
  <w15:docId w15:val="{546C6E97-CE9A-4201-A414-E199A3B2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11DF"/>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511DF"/>
    <w:rPr>
      <w:color w:val="0563C1" w:themeColor="hyperlink"/>
      <w:u w:val="single"/>
    </w:rPr>
  </w:style>
  <w:style w:type="paragraph" w:styleId="ListParagraph">
    <w:name w:val="List Paragraph"/>
    <w:basedOn w:val="Normal"/>
    <w:uiPriority w:val="34"/>
    <w:qFormat/>
    <w:rsid w:val="009511DF"/>
    <w:pPr>
      <w:ind w:left="720"/>
      <w:contextualSpacing/>
    </w:pPr>
  </w:style>
  <w:style w:type="character" w:customStyle="1" w:styleId="TitleChar">
    <w:name w:val="Title Char"/>
    <w:basedOn w:val="DefaultParagraphFont"/>
    <w:link w:val="Title"/>
    <w:uiPriority w:val="10"/>
    <w:rsid w:val="009511DF"/>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F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98"/>
  </w:style>
  <w:style w:type="paragraph" w:styleId="Footer">
    <w:name w:val="footer"/>
    <w:basedOn w:val="Normal"/>
    <w:link w:val="FooterChar"/>
    <w:uiPriority w:val="99"/>
    <w:unhideWhenUsed/>
    <w:rsid w:val="006F4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leQt46wLA0kS+RUZAA0dE6fwNQ==">AMUW2mUHN3RW9+/eFTHafgn8IViUS8fe6dxx5tKrWC1VmsGD923O1BZHua/BpwduNdZZY92O7bfnND5Py01HTJ1UzFYe5NJhV9kD6jFaec+WaqNmTNpE4FAdKl0ilDyDyyWelvIrMRTO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Herring</dc:creator>
  <cp:lastModifiedBy>Angela Herring</cp:lastModifiedBy>
  <cp:revision>4</cp:revision>
  <dcterms:created xsi:type="dcterms:W3CDTF">2019-11-12T21:28:00Z</dcterms:created>
  <dcterms:modified xsi:type="dcterms:W3CDTF">2023-03-09T19:32:00Z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dcb6e353fad066fac1ad602ece2e7b77433458e9a1c38b19dc382553be86563d</vt:lpwstr>
  </property>
</Properties>
</file>