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>NC Hazardous Materials Level I Resp</w:t>
            </w:r>
            <w:bookmarkStart w:id="0" w:name="_GoBack"/>
            <w:bookmarkEnd w:id="0"/>
            <w:r>
              <w:t>onder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86625"/>
    <w:rsid w:val="00253A83"/>
    <w:rsid w:val="002F127E"/>
    <w:rsid w:val="002F7D7A"/>
    <w:rsid w:val="003619C7"/>
    <w:rsid w:val="004764ED"/>
    <w:rsid w:val="00582ED3"/>
    <w:rsid w:val="005E1BF7"/>
    <w:rsid w:val="006269F4"/>
    <w:rsid w:val="00832472"/>
    <w:rsid w:val="00900A6D"/>
    <w:rsid w:val="00945A05"/>
    <w:rsid w:val="00A94725"/>
    <w:rsid w:val="00AC0546"/>
    <w:rsid w:val="00B55958"/>
    <w:rsid w:val="00BD3116"/>
    <w:rsid w:val="00C03DEC"/>
    <w:rsid w:val="00C057A5"/>
    <w:rsid w:val="00C25E06"/>
    <w:rsid w:val="00CC4564"/>
    <w:rsid w:val="00E8177D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2020-11-19T14:53:00Z</dcterms:created>
  <dcterms:modified xsi:type="dcterms:W3CDTF">2020-11-19T14:53:00Z</dcterms:modified>
</cp:coreProperties>
</file>