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9A4EBA" w:rsidP="00F32855">
            <w:pPr>
              <w:ind w:left="99"/>
              <w:jc w:val="center"/>
            </w:pPr>
            <w:r>
              <w:t>North Carol</w:t>
            </w:r>
            <w:bookmarkStart w:id="0" w:name="_GoBack"/>
            <w:bookmarkEnd w:id="0"/>
            <w:r>
              <w:t>ina Safety Inspection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4764ED"/>
    <w:rsid w:val="009A4EBA"/>
    <w:rsid w:val="009C1376"/>
    <w:rsid w:val="00A94725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E8A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2020-11-18T13:41:00Z</dcterms:created>
  <dcterms:modified xsi:type="dcterms:W3CDTF">2020-11-18T13:41:00Z</dcterms:modified>
</cp:coreProperties>
</file>