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separating WCC logo and NetTutor RTR logo"/>
      </w:tblPr>
      <w:tblGrid>
        <w:gridCol w:w="3685"/>
        <w:gridCol w:w="3600"/>
        <w:gridCol w:w="3606"/>
      </w:tblGrid>
      <w:tr w:rsidR="00247B38" w14:paraId="1BBA6276" w14:textId="77777777" w:rsidTr="00664C4E">
        <w:trPr>
          <w:trHeight w:val="2150"/>
          <w:tblHeader/>
        </w:trPr>
        <w:tc>
          <w:tcPr>
            <w:tcW w:w="3685" w:type="dxa"/>
            <w:vAlign w:val="center"/>
          </w:tcPr>
          <w:p w14:paraId="32E9DFD0" w14:textId="3F1C29CB" w:rsidR="00247B38" w:rsidRDefault="000C3589" w:rsidP="00247B3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67C372D" wp14:editId="492604CA">
                  <wp:extent cx="2076209" cy="1301750"/>
                  <wp:effectExtent l="0" t="0" r="635" b="0"/>
                  <wp:docPr id="10" name="Picture 10" descr="Wilson 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CC_Logo_Color_W_Under_We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142" cy="13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52B8A8CC" w14:textId="77777777" w:rsidR="00BC4ADC" w:rsidRPr="00BC4ADC" w:rsidRDefault="00247B38" w:rsidP="00247B38">
            <w:pPr>
              <w:pStyle w:val="Title"/>
              <w:spacing w:before="0" w:after="0"/>
              <w:rPr>
                <w:rFonts w:asciiTheme="minorHAnsi" w:hAnsiTheme="minorHAnsi"/>
                <w:sz w:val="42"/>
                <w:szCs w:val="42"/>
              </w:rPr>
            </w:pPr>
            <w:proofErr w:type="spellStart"/>
            <w:r w:rsidRPr="00BC4ADC">
              <w:rPr>
                <w:rFonts w:asciiTheme="minorHAnsi" w:hAnsiTheme="minorHAnsi"/>
                <w:sz w:val="42"/>
                <w:szCs w:val="42"/>
              </w:rPr>
              <w:t>NetTutor</w:t>
            </w:r>
            <w:proofErr w:type="spellEnd"/>
          </w:p>
          <w:p w14:paraId="513C0002" w14:textId="6DD274DF" w:rsidR="00247B38" w:rsidRPr="00BC4ADC" w:rsidRDefault="00247B38" w:rsidP="00247B38">
            <w:pPr>
              <w:pStyle w:val="Title"/>
              <w:spacing w:before="0" w:after="0"/>
              <w:rPr>
                <w:rFonts w:asciiTheme="minorHAnsi" w:hAnsiTheme="minorHAnsi"/>
                <w:sz w:val="42"/>
                <w:szCs w:val="42"/>
              </w:rPr>
            </w:pPr>
            <w:r w:rsidRPr="00BC4ADC">
              <w:rPr>
                <w:rFonts w:asciiTheme="minorHAnsi" w:hAnsiTheme="minorHAnsi"/>
                <w:sz w:val="42"/>
                <w:szCs w:val="42"/>
              </w:rPr>
              <w:t>R</w:t>
            </w:r>
            <w:r w:rsidR="00BC4ADC" w:rsidRPr="00BC4ADC">
              <w:rPr>
                <w:rFonts w:asciiTheme="minorHAnsi" w:hAnsiTheme="minorHAnsi"/>
                <w:sz w:val="42"/>
                <w:szCs w:val="42"/>
              </w:rPr>
              <w:t xml:space="preserve">efer </w:t>
            </w:r>
            <w:r w:rsidRPr="00BC4ADC">
              <w:rPr>
                <w:rFonts w:asciiTheme="minorHAnsi" w:hAnsiTheme="minorHAnsi"/>
                <w:sz w:val="42"/>
                <w:szCs w:val="42"/>
              </w:rPr>
              <w:t>T</w:t>
            </w:r>
            <w:r w:rsidR="00BC4ADC" w:rsidRPr="00BC4ADC">
              <w:rPr>
                <w:rFonts w:asciiTheme="minorHAnsi" w:hAnsiTheme="minorHAnsi"/>
                <w:sz w:val="42"/>
                <w:szCs w:val="42"/>
              </w:rPr>
              <w:t xml:space="preserve">utor </w:t>
            </w:r>
            <w:r w:rsidRPr="00BC4ADC">
              <w:rPr>
                <w:rFonts w:asciiTheme="minorHAnsi" w:hAnsiTheme="minorHAnsi"/>
                <w:sz w:val="42"/>
                <w:szCs w:val="42"/>
              </w:rPr>
              <w:t>R</w:t>
            </w:r>
            <w:r w:rsidR="00BC4ADC" w:rsidRPr="00BC4ADC">
              <w:rPr>
                <w:rFonts w:asciiTheme="minorHAnsi" w:hAnsiTheme="minorHAnsi"/>
                <w:sz w:val="42"/>
                <w:szCs w:val="42"/>
              </w:rPr>
              <w:t>eport</w:t>
            </w:r>
          </w:p>
          <w:p w14:paraId="05D93794" w14:textId="77777777" w:rsidR="00247B38" w:rsidRPr="00F8357C" w:rsidRDefault="00247B38" w:rsidP="00247B38">
            <w:pPr>
              <w:pStyle w:val="Title"/>
              <w:spacing w:before="0" w:after="0"/>
              <w:rPr>
                <w:rFonts w:asciiTheme="minorHAnsi" w:hAnsiTheme="minorHAnsi"/>
                <w:i/>
                <w:sz w:val="42"/>
                <w:szCs w:val="42"/>
              </w:rPr>
            </w:pPr>
            <w:r w:rsidRPr="00F8357C">
              <w:rPr>
                <w:rFonts w:asciiTheme="minorHAnsi" w:hAnsiTheme="minorHAnsi"/>
                <w:i/>
                <w:sz w:val="42"/>
                <w:szCs w:val="42"/>
              </w:rPr>
              <w:t>Online Tutoring</w:t>
            </w:r>
          </w:p>
          <w:p w14:paraId="7935DCFD" w14:textId="77777777" w:rsidR="00247B38" w:rsidRDefault="00247B38" w:rsidP="00247B38">
            <w:pPr>
              <w:pStyle w:val="Title"/>
              <w:spacing w:before="0" w:after="0"/>
            </w:pPr>
            <w:r w:rsidRPr="00F8357C">
              <w:rPr>
                <w:rFonts w:asciiTheme="minorHAnsi" w:hAnsiTheme="minorHAnsi"/>
                <w:i/>
                <w:sz w:val="42"/>
                <w:szCs w:val="42"/>
              </w:rPr>
              <w:t>Instructor Guide</w:t>
            </w:r>
          </w:p>
        </w:tc>
        <w:tc>
          <w:tcPr>
            <w:tcW w:w="3606" w:type="dxa"/>
            <w:vAlign w:val="center"/>
          </w:tcPr>
          <w:p w14:paraId="226BC6E7" w14:textId="07B2870C" w:rsidR="00247B38" w:rsidRDefault="00F8357C" w:rsidP="00F8357C">
            <w:pPr>
              <w:jc w:val="center"/>
            </w:pPr>
            <w:r w:rsidRPr="00836CC3">
              <w:rPr>
                <w:b/>
                <w:noProof/>
                <w:sz w:val="18"/>
                <w:szCs w:val="40"/>
              </w:rPr>
              <w:drawing>
                <wp:inline distT="0" distB="0" distL="0" distR="0" wp14:anchorId="66F38164" wp14:editId="0A51D4A8">
                  <wp:extent cx="1565275" cy="647700"/>
                  <wp:effectExtent l="0" t="0" r="0" b="0"/>
                  <wp:docPr id="14" name="Picture 14" descr="NetTutor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2" t="16029" r="9580" b="16171"/>
                          <a:stretch/>
                        </pic:blipFill>
                        <pic:spPr bwMode="auto">
                          <a:xfrm>
                            <a:off x="0" y="0"/>
                            <a:ext cx="1575411" cy="651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5ED530" wp14:editId="36E8849D">
                  <wp:extent cx="1219200" cy="1219200"/>
                  <wp:effectExtent l="0" t="0" r="0" b="0"/>
                  <wp:docPr id="7" name="Picture 7" descr="RT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t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27900" w14:textId="455AEA6F" w:rsidR="00247B38" w:rsidRDefault="00247B38" w:rsidP="00247B38">
      <w:pPr>
        <w:pStyle w:val="Heading1"/>
      </w:pPr>
      <w:r>
        <w:t xml:space="preserve">What is </w:t>
      </w:r>
      <w:proofErr w:type="spellStart"/>
      <w:r>
        <w:t>NetTutor</w:t>
      </w:r>
      <w:proofErr w:type="spellEnd"/>
      <w:r>
        <w:t xml:space="preserve"> R</w:t>
      </w:r>
      <w:r w:rsidR="00BC4ADC">
        <w:t xml:space="preserve">efer </w:t>
      </w:r>
      <w:r>
        <w:t>T</w:t>
      </w:r>
      <w:r w:rsidR="00BC4ADC">
        <w:t xml:space="preserve">utor </w:t>
      </w:r>
      <w:r>
        <w:t>R</w:t>
      </w:r>
      <w:r w:rsidR="00BC4ADC">
        <w:t>eport</w:t>
      </w:r>
      <w:r>
        <w:t>?</w:t>
      </w:r>
      <w:r w:rsidR="00BC4ADC" w:rsidRPr="00BC4ADC">
        <w:t xml:space="preserve"> </w:t>
      </w:r>
    </w:p>
    <w:p w14:paraId="3931CECB" w14:textId="77777777" w:rsidR="00AE334C" w:rsidRDefault="00AE334C" w:rsidP="00247B38"/>
    <w:p w14:paraId="680D6BD8" w14:textId="5E1C5F3E" w:rsidR="00247B38" w:rsidRDefault="00BC4ADC" w:rsidP="00247B38">
      <w:proofErr w:type="spellStart"/>
      <w:r>
        <w:t>NetTutor</w:t>
      </w:r>
      <w:proofErr w:type="spellEnd"/>
      <w:r w:rsidR="00247B38">
        <w:t xml:space="preserve"> Refer</w:t>
      </w:r>
      <w:r>
        <w:t xml:space="preserve"> </w:t>
      </w:r>
      <w:r w:rsidR="00247B38">
        <w:t>Tutor</w:t>
      </w:r>
      <w:r>
        <w:t xml:space="preserve"> </w:t>
      </w:r>
      <w:r w:rsidR="00247B38">
        <w:t xml:space="preserve">Report, </w:t>
      </w:r>
      <w:r>
        <w:t xml:space="preserve">is the </w:t>
      </w:r>
      <w:r w:rsidR="00247B38">
        <w:t>online tutoring</w:t>
      </w:r>
      <w:r>
        <w:t xml:space="preserve"> product supported by the College</w:t>
      </w:r>
      <w:r w:rsidR="00247B38">
        <w:t xml:space="preserve">. </w:t>
      </w:r>
      <w:proofErr w:type="spellStart"/>
      <w:r w:rsidR="00247B38">
        <w:t>NetTutor</w:t>
      </w:r>
      <w:proofErr w:type="spellEnd"/>
      <w:r w:rsidR="00247B38">
        <w:t xml:space="preserve"> allows instructors to refer students for online tutoring and track student progress by viewing referrals</w:t>
      </w:r>
      <w:r w:rsidR="00481172">
        <w:t xml:space="preserve"> made</w:t>
      </w:r>
      <w:r w:rsidR="00247B38">
        <w:t xml:space="preserve"> and </w:t>
      </w:r>
      <w:r w:rsidR="00481172">
        <w:t xml:space="preserve">viewing </w:t>
      </w:r>
      <w:r w:rsidR="00247B38">
        <w:t>reports</w:t>
      </w:r>
      <w:r w:rsidR="009E26ED">
        <w:t xml:space="preserve"> of tutoring sessions</w:t>
      </w:r>
      <w:r w:rsidR="00247B38">
        <w:t>.</w:t>
      </w:r>
    </w:p>
    <w:p w14:paraId="65EF21B9" w14:textId="6FD71694" w:rsidR="00247B38" w:rsidRDefault="00247B38" w:rsidP="00247B38">
      <w:pPr>
        <w:pStyle w:val="Heading1"/>
      </w:pPr>
      <w:r>
        <w:t xml:space="preserve">How to Access </w:t>
      </w:r>
      <w:proofErr w:type="spellStart"/>
      <w:r>
        <w:t>NetTutor</w:t>
      </w:r>
      <w:proofErr w:type="spellEnd"/>
      <w:r>
        <w:t xml:space="preserve"> R</w:t>
      </w:r>
      <w:r w:rsidR="00BC4ADC">
        <w:t xml:space="preserve">efer </w:t>
      </w:r>
      <w:r>
        <w:t>T</w:t>
      </w:r>
      <w:r w:rsidR="00BC4ADC">
        <w:t xml:space="preserve">utor </w:t>
      </w:r>
      <w:r>
        <w:t>R</w:t>
      </w:r>
      <w:r w:rsidR="00BC4ADC">
        <w:t>eport</w:t>
      </w:r>
      <w:r w:rsidR="00DD7D20">
        <w:t>:</w:t>
      </w:r>
    </w:p>
    <w:p w14:paraId="21ED9166" w14:textId="77777777" w:rsidR="00247B38" w:rsidRDefault="00247B38" w:rsidP="00247B38"/>
    <w:p w14:paraId="61AABDF4" w14:textId="6FD24B9E" w:rsidR="00752DE9" w:rsidRDefault="00247B38" w:rsidP="00752DE9">
      <w:pPr>
        <w:pStyle w:val="ListParagraph"/>
        <w:numPr>
          <w:ilvl w:val="0"/>
          <w:numId w:val="1"/>
        </w:numPr>
      </w:pPr>
      <w:r>
        <w:t xml:space="preserve">Go to Moodle at </w:t>
      </w:r>
      <w:hyperlink r:id="rId10" w:tooltip="Moodle" w:history="1">
        <w:r w:rsidR="00752DE9" w:rsidRPr="008F1515">
          <w:rPr>
            <w:rStyle w:val="Hyperlink"/>
          </w:rPr>
          <w:t>https://moodle.wilsoncc.edu</w:t>
        </w:r>
      </w:hyperlink>
      <w:r w:rsidR="00752DE9">
        <w:t xml:space="preserve"> </w:t>
      </w:r>
      <w:r>
        <w:t>and login.</w:t>
      </w:r>
    </w:p>
    <w:p w14:paraId="57F86BC3" w14:textId="53E1FDC1" w:rsidR="00DD7D20" w:rsidRDefault="00DD7D20" w:rsidP="00C34897">
      <w:pPr>
        <w:ind w:left="1080"/>
      </w:pPr>
      <w:proofErr w:type="spellStart"/>
      <w:r w:rsidRPr="00C34897">
        <w:rPr>
          <w:i/>
        </w:rPr>
        <w:t>NetTutor</w:t>
      </w:r>
      <w:proofErr w:type="spellEnd"/>
      <w:r w:rsidRPr="00C34897">
        <w:rPr>
          <w:i/>
        </w:rPr>
        <w:t xml:space="preserve"> is integrated with your Moodle login, so once you login to Moodle, you are logged in to </w:t>
      </w:r>
      <w:proofErr w:type="spellStart"/>
      <w:r w:rsidRPr="00C34897">
        <w:rPr>
          <w:i/>
        </w:rPr>
        <w:t>NetTutor</w:t>
      </w:r>
      <w:proofErr w:type="spellEnd"/>
      <w:r w:rsidRPr="00C34897">
        <w:rPr>
          <w:i/>
        </w:rPr>
        <w:t>.</w:t>
      </w:r>
    </w:p>
    <w:p w14:paraId="704AEFE1" w14:textId="77777777" w:rsidR="00DD7D20" w:rsidRDefault="00DD7D20" w:rsidP="00DD7D20">
      <w:pPr>
        <w:pStyle w:val="ListParagraph"/>
      </w:pPr>
    </w:p>
    <w:p w14:paraId="49ECFE6E" w14:textId="77777777" w:rsidR="00AE334C" w:rsidRDefault="00AE334C" w:rsidP="00DD7D20">
      <w:pPr>
        <w:pStyle w:val="ListParagraph"/>
      </w:pPr>
    </w:p>
    <w:p w14:paraId="05E174FE" w14:textId="0578C36D" w:rsidR="00247B38" w:rsidRDefault="00247B38" w:rsidP="00247B38">
      <w:pPr>
        <w:pStyle w:val="ListParagraph"/>
        <w:numPr>
          <w:ilvl w:val="0"/>
          <w:numId w:val="1"/>
        </w:numPr>
      </w:pPr>
      <w:r>
        <w:t xml:space="preserve">Click the </w:t>
      </w:r>
      <w:proofErr w:type="spellStart"/>
      <w:r w:rsidRPr="00F8357C">
        <w:rPr>
          <w:b/>
        </w:rPr>
        <w:t>NetTutor</w:t>
      </w:r>
      <w:proofErr w:type="spellEnd"/>
      <w:r>
        <w:t xml:space="preserve"> link at the top of the window.</w:t>
      </w:r>
    </w:p>
    <w:p w14:paraId="7DB0DF70" w14:textId="77777777" w:rsidR="00752DE9" w:rsidRDefault="00752DE9" w:rsidP="00752DE9"/>
    <w:p w14:paraId="42955A55" w14:textId="77777777" w:rsidR="00AE334C" w:rsidRDefault="00AE334C" w:rsidP="00752DE9"/>
    <w:p w14:paraId="3551D744" w14:textId="4951F77E" w:rsidR="00247B38" w:rsidRDefault="000E5B7B" w:rsidP="000E5B7B">
      <w:pPr>
        <w:ind w:left="360"/>
      </w:pPr>
      <w:r>
        <w:rPr>
          <w:noProof/>
        </w:rPr>
        <w:drawing>
          <wp:inline distT="0" distB="0" distL="0" distR="0" wp14:anchorId="689081A0" wp14:editId="60DC14E2">
            <wp:extent cx="6369050" cy="471192"/>
            <wp:effectExtent l="0" t="0" r="0" b="5080"/>
            <wp:docPr id="8" name="Picture 8" descr="Moodle heading area screenshot with NetTutor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8093" cy="47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C1EE0" w14:textId="77777777" w:rsidR="00247B38" w:rsidRDefault="00247B38" w:rsidP="00247B38"/>
    <w:p w14:paraId="4237AD45" w14:textId="77777777" w:rsidR="00DD7D20" w:rsidRDefault="00DD7D20" w:rsidP="00DD7D20">
      <w:pPr>
        <w:pStyle w:val="ListParagraph"/>
      </w:pPr>
    </w:p>
    <w:p w14:paraId="6CFF0256" w14:textId="361A7248" w:rsidR="00247B38" w:rsidRDefault="00BC4ADC" w:rsidP="00247B38">
      <w:pPr>
        <w:pStyle w:val="ListParagraph"/>
        <w:numPr>
          <w:ilvl w:val="0"/>
          <w:numId w:val="1"/>
        </w:numPr>
      </w:pPr>
      <w:r>
        <w:t xml:space="preserve">This will take you to the </w:t>
      </w:r>
      <w:r w:rsidR="00F8357C">
        <w:t xml:space="preserve">Refer Tutor Report </w:t>
      </w:r>
      <w:r w:rsidR="00F8357C" w:rsidRPr="00F8357C">
        <w:rPr>
          <w:b/>
        </w:rPr>
        <w:t>dashboard</w:t>
      </w:r>
      <w:r w:rsidR="00F8357C">
        <w:t>.</w:t>
      </w:r>
    </w:p>
    <w:p w14:paraId="09BFEC66" w14:textId="77777777" w:rsidR="007C1F26" w:rsidRDefault="007C1F26" w:rsidP="007C1F26">
      <w:pPr>
        <w:ind w:left="360"/>
      </w:pPr>
    </w:p>
    <w:p w14:paraId="0E098805" w14:textId="7F859A34" w:rsidR="00247B38" w:rsidRDefault="00F8357C" w:rsidP="00F8357C">
      <w:pPr>
        <w:ind w:left="360"/>
      </w:pPr>
      <w:r>
        <w:rPr>
          <w:noProof/>
        </w:rPr>
        <w:drawing>
          <wp:inline distT="0" distB="0" distL="0" distR="0" wp14:anchorId="4379AD5C" wp14:editId="631FB12A">
            <wp:extent cx="5111750" cy="2466419"/>
            <wp:effectExtent l="0" t="0" r="0" b="0"/>
            <wp:docPr id="16" name="Picture 16" descr="RTR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1610" cy="247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3D526" w14:textId="78EA6044" w:rsidR="00DD7D20" w:rsidRDefault="00DD7D20" w:rsidP="00DD7D20">
      <w:pPr>
        <w:pStyle w:val="Heading1"/>
      </w:pPr>
      <w:r>
        <w:lastRenderedPageBreak/>
        <w:t>How to Refer Students:</w:t>
      </w:r>
    </w:p>
    <w:p w14:paraId="7404E885" w14:textId="20BEA4AF" w:rsidR="00DD7D20" w:rsidRDefault="00DD7D20" w:rsidP="00F8357C">
      <w:pPr>
        <w:ind w:left="360"/>
      </w:pPr>
      <w:r>
        <w:t xml:space="preserve">At the </w:t>
      </w:r>
      <w:r w:rsidR="00F8357C" w:rsidRPr="00F8357C">
        <w:rPr>
          <w:b/>
        </w:rPr>
        <w:t>Referrals</w:t>
      </w:r>
      <w:r>
        <w:t xml:space="preserve"> </w:t>
      </w:r>
      <w:r w:rsidR="00F8357C">
        <w:t>tab</w:t>
      </w:r>
      <w:r>
        <w:t xml:space="preserve">, click </w:t>
      </w:r>
      <w:r w:rsidR="00F8357C">
        <w:t xml:space="preserve">the </w:t>
      </w:r>
      <w:r w:rsidRPr="00F8357C">
        <w:rPr>
          <w:b/>
        </w:rPr>
        <w:t xml:space="preserve">Refer </w:t>
      </w:r>
      <w:proofErr w:type="gramStart"/>
      <w:r w:rsidR="00F8357C" w:rsidRPr="00F8357C">
        <w:rPr>
          <w:b/>
        </w:rPr>
        <w:t>A</w:t>
      </w:r>
      <w:proofErr w:type="gramEnd"/>
      <w:r w:rsidR="00F8357C" w:rsidRPr="00F8357C">
        <w:rPr>
          <w:b/>
        </w:rPr>
        <w:t xml:space="preserve"> </w:t>
      </w:r>
      <w:r w:rsidRPr="00F8357C">
        <w:rPr>
          <w:b/>
        </w:rPr>
        <w:t>Student</w:t>
      </w:r>
      <w:r>
        <w:t xml:space="preserve"> </w:t>
      </w:r>
      <w:r w:rsidR="00C34897">
        <w:t>button</w:t>
      </w:r>
      <w:r>
        <w:t>.</w:t>
      </w:r>
    </w:p>
    <w:p w14:paraId="793E21D6" w14:textId="77777777" w:rsidR="00F8357C" w:rsidRDefault="00F8357C" w:rsidP="00DD7D20">
      <w:pPr>
        <w:ind w:left="360"/>
      </w:pPr>
    </w:p>
    <w:p w14:paraId="7B592EB9" w14:textId="22718D15" w:rsidR="00DD7D20" w:rsidRDefault="00F8357C" w:rsidP="00DD7D20">
      <w:pPr>
        <w:ind w:left="360"/>
      </w:pPr>
      <w:r>
        <w:rPr>
          <w:noProof/>
        </w:rPr>
        <w:drawing>
          <wp:inline distT="0" distB="0" distL="0" distR="0" wp14:anchorId="676AEC2C" wp14:editId="0D87FD95">
            <wp:extent cx="6259340" cy="990600"/>
            <wp:effectExtent l="19050" t="19050" r="27305" b="19050"/>
            <wp:docPr id="17" name="Picture 17" descr="refer a studen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1883"/>
                    <a:stretch/>
                  </pic:blipFill>
                  <pic:spPr bwMode="auto">
                    <a:xfrm>
                      <a:off x="0" y="0"/>
                      <a:ext cx="6285851" cy="99479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9A5CB" w14:textId="77777777" w:rsidR="00F8357C" w:rsidRDefault="00F8357C" w:rsidP="00DD7D20">
      <w:pPr>
        <w:ind w:left="360"/>
      </w:pPr>
    </w:p>
    <w:p w14:paraId="0A6B1138" w14:textId="2F365FD2" w:rsidR="007C1F26" w:rsidRDefault="00C34897" w:rsidP="00C34897">
      <w:pPr>
        <w:ind w:left="360"/>
      </w:pPr>
      <w:r>
        <w:t xml:space="preserve">Fill in the requested information and click the </w:t>
      </w:r>
      <w:r w:rsidRPr="00C34897">
        <w:rPr>
          <w:b/>
        </w:rPr>
        <w:t>Submit Referral</w:t>
      </w:r>
      <w:r>
        <w:t xml:space="preserve"> button.</w:t>
      </w:r>
      <w:r w:rsidR="000E5B7B">
        <w:t xml:space="preserve"> Note that bulk referrals can be made by clicking the check box next to each student in the Student drop down box.</w:t>
      </w:r>
    </w:p>
    <w:p w14:paraId="3E7E4A2B" w14:textId="77777777" w:rsidR="00C34897" w:rsidRPr="00C34897" w:rsidRDefault="00C34897"/>
    <w:p w14:paraId="10E8269A" w14:textId="3797D92A" w:rsidR="00C34897" w:rsidRDefault="000E5B7B" w:rsidP="00C34897">
      <w:pPr>
        <w:ind w:left="36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rPr>
          <w:noProof/>
        </w:rPr>
        <w:drawing>
          <wp:inline distT="0" distB="0" distL="0" distR="0" wp14:anchorId="57730316" wp14:editId="7F6AFBDF">
            <wp:extent cx="6281116" cy="3456940"/>
            <wp:effectExtent l="0" t="0" r="5715" b="0"/>
            <wp:docPr id="9" name="Picture 9" descr="NetTutor refer a student page with required field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8632" cy="34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4455" w14:textId="1443DC67" w:rsidR="00411F96" w:rsidRDefault="00D91C67" w:rsidP="00D91C67">
      <w:pPr>
        <w:pStyle w:val="Heading1"/>
      </w:pPr>
      <w:r>
        <w:t>How to View Referrals</w:t>
      </w:r>
      <w:r w:rsidR="00481172">
        <w:t xml:space="preserve"> Made</w:t>
      </w:r>
      <w:r>
        <w:t>:</w:t>
      </w:r>
    </w:p>
    <w:p w14:paraId="145E96CD" w14:textId="35D3056A" w:rsidR="00D91C67" w:rsidRDefault="00F8357C" w:rsidP="00F8357C">
      <w:pPr>
        <w:ind w:left="360"/>
      </w:pPr>
      <w:r>
        <w:t xml:space="preserve">At the </w:t>
      </w:r>
      <w:r w:rsidRPr="00F8357C">
        <w:rPr>
          <w:b/>
        </w:rPr>
        <w:t>Referrals</w:t>
      </w:r>
      <w:r>
        <w:t xml:space="preserve"> tab you can view all referrals that you have made, or you can view the referrals for a particular course by selecting the course in the drop down area</w:t>
      </w:r>
      <w:r w:rsidR="00D91C67">
        <w:t>.</w:t>
      </w:r>
    </w:p>
    <w:p w14:paraId="02783761" w14:textId="37EDA44F" w:rsidR="00245649" w:rsidRDefault="00245649" w:rsidP="00245649">
      <w:pPr>
        <w:pStyle w:val="ListParagraph"/>
      </w:pPr>
    </w:p>
    <w:p w14:paraId="172A3EBF" w14:textId="153CF31A" w:rsidR="00245649" w:rsidRDefault="00C34897" w:rsidP="00C34897">
      <w:r>
        <w:rPr>
          <w:noProof/>
        </w:rPr>
        <w:drawing>
          <wp:inline distT="0" distB="0" distL="0" distR="0" wp14:anchorId="5E46DC19" wp14:editId="0E08F96E">
            <wp:extent cx="6509385" cy="1351903"/>
            <wp:effectExtent l="0" t="0" r="5715" b="1270"/>
            <wp:docPr id="20" name="Picture 20" descr="view referral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3119" cy="13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FB31" w14:textId="4358D2A6" w:rsidR="00245649" w:rsidRDefault="00245649" w:rsidP="00245649">
      <w:pPr>
        <w:pStyle w:val="ListParagraph"/>
      </w:pPr>
    </w:p>
    <w:p w14:paraId="4E22C04B" w14:textId="77777777" w:rsidR="00245649" w:rsidRDefault="00245649" w:rsidP="00245649">
      <w:pPr>
        <w:pStyle w:val="ListParagraph"/>
      </w:pPr>
    </w:p>
    <w:p w14:paraId="5E53F0E7" w14:textId="3ADB4CD0" w:rsidR="00481172" w:rsidRDefault="00481172" w:rsidP="00481172">
      <w:pPr>
        <w:pStyle w:val="Heading1"/>
      </w:pPr>
      <w:r>
        <w:t>How to View Reports:</w:t>
      </w:r>
    </w:p>
    <w:p w14:paraId="09C25320" w14:textId="6A323222" w:rsidR="00481172" w:rsidRDefault="00481172" w:rsidP="00C34897">
      <w:pPr>
        <w:ind w:left="360"/>
      </w:pPr>
      <w:r>
        <w:t xml:space="preserve">At the </w:t>
      </w:r>
      <w:r w:rsidR="00C34897" w:rsidRPr="00CD644E">
        <w:rPr>
          <w:b/>
        </w:rPr>
        <w:t>Reports</w:t>
      </w:r>
      <w:r w:rsidR="00C34897">
        <w:t xml:space="preserve"> tab</w:t>
      </w:r>
      <w:r>
        <w:t xml:space="preserve">, </w:t>
      </w:r>
      <w:r w:rsidR="00C34897">
        <w:t>select the semester</w:t>
      </w:r>
      <w:r w:rsidR="002815A7">
        <w:t xml:space="preserve"> </w:t>
      </w:r>
      <w:r w:rsidR="00C34897">
        <w:t>from the drop down list</w:t>
      </w:r>
      <w:r>
        <w:t>.</w:t>
      </w:r>
    </w:p>
    <w:p w14:paraId="1E6FFF28" w14:textId="44ADAC3B" w:rsidR="00481172" w:rsidRDefault="00481172" w:rsidP="00481172"/>
    <w:p w14:paraId="50843680" w14:textId="7A5C818A" w:rsidR="00A821DF" w:rsidRDefault="004B6C8B" w:rsidP="004B6C8B">
      <w:pPr>
        <w:ind w:left="360"/>
      </w:pPr>
      <w:r>
        <w:rPr>
          <w:noProof/>
        </w:rPr>
        <w:drawing>
          <wp:inline distT="0" distB="0" distL="0" distR="0" wp14:anchorId="49E296B9" wp14:editId="5474EAE9">
            <wp:extent cx="6356350" cy="1163566"/>
            <wp:effectExtent l="0" t="0" r="6350" b="0"/>
            <wp:docPr id="2" name="Picture 2" descr="view report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84107" cy="116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9A33" w14:textId="233DBDA9" w:rsidR="00A821DF" w:rsidRDefault="00A821DF" w:rsidP="00481172"/>
    <w:p w14:paraId="4A39DDB6" w14:textId="0C382703" w:rsidR="002D1303" w:rsidRDefault="00F765CF" w:rsidP="002D1303">
      <w:pPr>
        <w:ind w:left="360"/>
        <w:rPr>
          <w:i/>
        </w:rPr>
      </w:pPr>
      <w:r w:rsidRPr="00F765CF">
        <w:rPr>
          <w:i/>
        </w:rPr>
        <w:t xml:space="preserve">All of the tutoring sessions for the </w:t>
      </w:r>
      <w:r w:rsidR="004B6C8B">
        <w:rPr>
          <w:i/>
        </w:rPr>
        <w:t xml:space="preserve">semester </w:t>
      </w:r>
      <w:r w:rsidRPr="00F765CF">
        <w:rPr>
          <w:i/>
        </w:rPr>
        <w:t>will be displayed.</w:t>
      </w:r>
      <w:r w:rsidR="002D1303">
        <w:rPr>
          <w:i/>
        </w:rPr>
        <w:t xml:space="preserve"> </w:t>
      </w:r>
      <w:r w:rsidR="000C3589">
        <w:rPr>
          <w:i/>
        </w:rPr>
        <w:t xml:space="preserve">This is how </w:t>
      </w:r>
      <w:r w:rsidR="002D1303">
        <w:rPr>
          <w:i/>
        </w:rPr>
        <w:t xml:space="preserve">you can </w:t>
      </w:r>
      <w:r w:rsidR="000C3589">
        <w:rPr>
          <w:i/>
        </w:rPr>
        <w:t xml:space="preserve">check to </w:t>
      </w:r>
      <w:r w:rsidR="002D1303">
        <w:rPr>
          <w:i/>
        </w:rPr>
        <w:t>see if students</w:t>
      </w:r>
      <w:r w:rsidR="007C1F26">
        <w:rPr>
          <w:i/>
        </w:rPr>
        <w:t xml:space="preserve"> are</w:t>
      </w:r>
      <w:r w:rsidR="002D1303">
        <w:rPr>
          <w:i/>
        </w:rPr>
        <w:t xml:space="preserve"> following through </w:t>
      </w:r>
      <w:r w:rsidR="000C3589">
        <w:rPr>
          <w:i/>
        </w:rPr>
        <w:t xml:space="preserve">with referrals </w:t>
      </w:r>
      <w:r w:rsidR="002D1303">
        <w:rPr>
          <w:i/>
        </w:rPr>
        <w:t>and received tutoring!</w:t>
      </w:r>
    </w:p>
    <w:p w14:paraId="12DD40B0" w14:textId="77777777" w:rsidR="002D1303" w:rsidRDefault="002D1303" w:rsidP="002D1303">
      <w:pPr>
        <w:ind w:left="360"/>
        <w:rPr>
          <w:i/>
        </w:rPr>
      </w:pPr>
    </w:p>
    <w:p w14:paraId="49ADE9A3" w14:textId="613D4726" w:rsidR="002D1303" w:rsidRDefault="00986C34" w:rsidP="002D1303">
      <w:pPr>
        <w:pStyle w:val="ListParagraph"/>
        <w:numPr>
          <w:ilvl w:val="0"/>
          <w:numId w:val="4"/>
        </w:numPr>
      </w:pPr>
      <w:r>
        <w:t>To view a student’s feedback from a Paper Center submission, click the “paper” icon in the Archive column.</w:t>
      </w:r>
    </w:p>
    <w:p w14:paraId="1DA61CD2" w14:textId="77777777" w:rsidR="00986C34" w:rsidRPr="002D1303" w:rsidRDefault="00986C34" w:rsidP="00986C34">
      <w:pPr>
        <w:pStyle w:val="ListParagraph"/>
      </w:pPr>
    </w:p>
    <w:p w14:paraId="0B86DDD8" w14:textId="57B8F576" w:rsidR="002D1303" w:rsidRDefault="00986C34" w:rsidP="00986C34">
      <w:pPr>
        <w:ind w:left="360"/>
      </w:pPr>
      <w:r>
        <w:rPr>
          <w:noProof/>
        </w:rPr>
        <w:drawing>
          <wp:inline distT="0" distB="0" distL="0" distR="0" wp14:anchorId="6DAD97CA" wp14:editId="1835A9BA">
            <wp:extent cx="6388100" cy="968270"/>
            <wp:effectExtent l="0" t="0" r="0" b="3810"/>
            <wp:docPr id="4" name="Picture 4" descr="view paper center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26901" cy="97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6CD0" w14:textId="77777777" w:rsidR="002D1303" w:rsidRDefault="002D1303"/>
    <w:p w14:paraId="2128D696" w14:textId="50E3BA61" w:rsidR="00986C34" w:rsidRDefault="00986C34" w:rsidP="00986C34">
      <w:pPr>
        <w:pStyle w:val="ListParagraph"/>
        <w:numPr>
          <w:ilvl w:val="0"/>
          <w:numId w:val="4"/>
        </w:numPr>
      </w:pPr>
      <w:r>
        <w:t>To view a recording of a student’s tutoring session, click the “play” button in the Archive column.</w:t>
      </w:r>
    </w:p>
    <w:p w14:paraId="4B71F7B3" w14:textId="384E7C9B" w:rsidR="00986C34" w:rsidRDefault="00986C34" w:rsidP="00986C34"/>
    <w:p w14:paraId="360F185B" w14:textId="5A8CF441" w:rsidR="00986C34" w:rsidRDefault="00986C34" w:rsidP="00986C34">
      <w:pPr>
        <w:ind w:left="360"/>
      </w:pPr>
      <w:r>
        <w:rPr>
          <w:noProof/>
        </w:rPr>
        <w:drawing>
          <wp:inline distT="0" distB="0" distL="0" distR="0" wp14:anchorId="6C8345F1" wp14:editId="4DE46C3C">
            <wp:extent cx="6400800" cy="963083"/>
            <wp:effectExtent l="0" t="0" r="0" b="8890"/>
            <wp:docPr id="5" name="Picture 5" descr="play back tutoring s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3354" cy="96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3FF6" w14:textId="77777777" w:rsidR="002D1303" w:rsidRDefault="002D1303"/>
    <w:p w14:paraId="0709D9F0" w14:textId="35929F41" w:rsidR="0046605F" w:rsidRDefault="0046605F" w:rsidP="0046605F">
      <w:pPr>
        <w:pStyle w:val="Heading1"/>
      </w:pPr>
      <w:r>
        <w:t>How to View Available Courses:</w:t>
      </w:r>
    </w:p>
    <w:p w14:paraId="1FFA8882" w14:textId="3670C1C3" w:rsidR="0046605F" w:rsidRDefault="0046605F" w:rsidP="0046605F">
      <w:pPr>
        <w:pStyle w:val="ListParagraph"/>
        <w:numPr>
          <w:ilvl w:val="0"/>
          <w:numId w:val="7"/>
        </w:numPr>
      </w:pPr>
      <w:r>
        <w:t xml:space="preserve">At the </w:t>
      </w:r>
      <w:r w:rsidRPr="0046605F">
        <w:rPr>
          <w:b/>
        </w:rPr>
        <w:t>Courses</w:t>
      </w:r>
      <w:r>
        <w:t xml:space="preserve"> tab, select the semester from the drop down list to see all courses</w:t>
      </w:r>
      <w:r w:rsidR="000C3589">
        <w:t xml:space="preserve"> that you are teaching that have access to </w:t>
      </w:r>
      <w:proofErr w:type="spellStart"/>
      <w:r w:rsidR="000C3589">
        <w:t>NetTutor</w:t>
      </w:r>
      <w:proofErr w:type="spellEnd"/>
      <w:r w:rsidR="000C3589">
        <w:t xml:space="preserve"> services</w:t>
      </w:r>
      <w:r>
        <w:t>.</w:t>
      </w:r>
      <w:r w:rsidR="000C3589">
        <w:t xml:space="preserve"> In the Search box type the term using the format: 2018FA</w:t>
      </w:r>
    </w:p>
    <w:p w14:paraId="33570820" w14:textId="77777777" w:rsidR="0046605F" w:rsidRDefault="0046605F"/>
    <w:p w14:paraId="2FAAEA05" w14:textId="15D137EF" w:rsidR="00021F04" w:rsidRDefault="0046605F" w:rsidP="0046605F">
      <w:pPr>
        <w:ind w:left="360"/>
      </w:pPr>
      <w:r>
        <w:rPr>
          <w:noProof/>
        </w:rPr>
        <w:drawing>
          <wp:inline distT="0" distB="0" distL="0" distR="0" wp14:anchorId="165B775C" wp14:editId="15A622C1">
            <wp:extent cx="6407150" cy="1802901"/>
            <wp:effectExtent l="0" t="0" r="0" b="6985"/>
            <wp:docPr id="6" name="Picture 6" descr="list of courses in R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1186" cy="18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F04">
        <w:br w:type="page"/>
      </w:r>
    </w:p>
    <w:p w14:paraId="742AA831" w14:textId="06CBF540" w:rsidR="00DC2E8A" w:rsidRDefault="00DC2E8A" w:rsidP="00DC2E8A">
      <w:pPr>
        <w:pStyle w:val="Heading1"/>
      </w:pPr>
      <w:r>
        <w:t>How to View Course Enrollments:</w:t>
      </w:r>
    </w:p>
    <w:p w14:paraId="238367DF" w14:textId="3400594E" w:rsidR="00DC2E8A" w:rsidRDefault="00DC2E8A" w:rsidP="00DC2E8A">
      <w:pPr>
        <w:pStyle w:val="ListParagraph"/>
        <w:numPr>
          <w:ilvl w:val="0"/>
          <w:numId w:val="8"/>
        </w:numPr>
      </w:pPr>
      <w:r>
        <w:t xml:space="preserve">At the </w:t>
      </w:r>
      <w:r>
        <w:rPr>
          <w:b/>
        </w:rPr>
        <w:t>Enrollments</w:t>
      </w:r>
      <w:r>
        <w:t xml:space="preserve"> tab, select </w:t>
      </w:r>
      <w:r w:rsidR="000C3589">
        <w:t>a</w:t>
      </w:r>
      <w:r>
        <w:t xml:space="preserve"> </w:t>
      </w:r>
      <w:r w:rsidR="002B2FAB">
        <w:t>course f</w:t>
      </w:r>
      <w:r>
        <w:t xml:space="preserve">rom the drop down list to see all </w:t>
      </w:r>
      <w:r w:rsidR="002B2FAB">
        <w:t xml:space="preserve">students in that </w:t>
      </w:r>
      <w:r>
        <w:t>course.</w:t>
      </w:r>
    </w:p>
    <w:p w14:paraId="24A5B834" w14:textId="11E899CA" w:rsidR="002B2FAB" w:rsidRDefault="002B2FAB" w:rsidP="002B2FAB"/>
    <w:p w14:paraId="23608FF5" w14:textId="587D2626" w:rsidR="002B2FAB" w:rsidRPr="002B2FAB" w:rsidRDefault="002B2FAB" w:rsidP="002B2FAB">
      <w:pPr>
        <w:ind w:left="360"/>
        <w:rPr>
          <w:i/>
        </w:rPr>
      </w:pPr>
      <w:r w:rsidRPr="002B2FAB">
        <w:rPr>
          <w:i/>
        </w:rPr>
        <w:t>Note that students click the “Get Tutoring” button to initiate a tutoring session, or submit a paper to the Paper Center for review.</w:t>
      </w:r>
    </w:p>
    <w:p w14:paraId="33F7FBB2" w14:textId="28A0EA27" w:rsidR="00435CC2" w:rsidRDefault="00435CC2"/>
    <w:p w14:paraId="58E14274" w14:textId="26977E3C" w:rsidR="00021F04" w:rsidRDefault="00435CC2" w:rsidP="00435CC2">
      <w:pPr>
        <w:pStyle w:val="Heading1"/>
      </w:pPr>
      <w:r>
        <w:t>Frequently Asked Questions:</w:t>
      </w:r>
    </w:p>
    <w:p w14:paraId="44E65361" w14:textId="77777777" w:rsidR="00752DE9" w:rsidRPr="00752DE9" w:rsidRDefault="00752DE9" w:rsidP="00752DE9"/>
    <w:p w14:paraId="77D8172E" w14:textId="3457121E" w:rsidR="00407B0A" w:rsidRPr="00752DE9" w:rsidRDefault="00407B0A" w:rsidP="00435CC2">
      <w:pPr>
        <w:pStyle w:val="ListParagraph"/>
        <w:numPr>
          <w:ilvl w:val="0"/>
          <w:numId w:val="5"/>
        </w:numPr>
        <w:rPr>
          <w:b/>
        </w:rPr>
      </w:pPr>
      <w:r w:rsidRPr="00752DE9">
        <w:rPr>
          <w:b/>
        </w:rPr>
        <w:t>Can a student still receive tutoring if an instructor has not made a referral for them?</w:t>
      </w:r>
    </w:p>
    <w:p w14:paraId="45F5A181" w14:textId="77777777" w:rsidR="00407B0A" w:rsidRDefault="00407B0A" w:rsidP="00407B0A"/>
    <w:p w14:paraId="1BB67C2A" w14:textId="01D17848" w:rsidR="00407B0A" w:rsidRPr="00407B0A" w:rsidRDefault="00407B0A" w:rsidP="00407B0A">
      <w:pPr>
        <w:ind w:left="720"/>
        <w:rPr>
          <w:i/>
        </w:rPr>
      </w:pPr>
      <w:r w:rsidRPr="00407B0A">
        <w:rPr>
          <w:i/>
        </w:rPr>
        <w:t xml:space="preserve">Yes, students will still be able to receive tutoring and </w:t>
      </w:r>
      <w:r w:rsidR="00377F2A">
        <w:rPr>
          <w:i/>
        </w:rPr>
        <w:t>p</w:t>
      </w:r>
      <w:r w:rsidRPr="00407B0A">
        <w:rPr>
          <w:i/>
        </w:rPr>
        <w:t xml:space="preserve">aper </w:t>
      </w:r>
      <w:r w:rsidR="00377F2A">
        <w:rPr>
          <w:i/>
        </w:rPr>
        <w:t>r</w:t>
      </w:r>
      <w:r w:rsidRPr="00407B0A">
        <w:rPr>
          <w:i/>
        </w:rPr>
        <w:t xml:space="preserve">eview services without a referral. </w:t>
      </w:r>
    </w:p>
    <w:p w14:paraId="77F38F07" w14:textId="77777777" w:rsidR="00407B0A" w:rsidRDefault="00407B0A" w:rsidP="00407B0A">
      <w:pPr>
        <w:ind w:left="720"/>
      </w:pPr>
    </w:p>
    <w:p w14:paraId="0E577191" w14:textId="6FC2EB7C" w:rsidR="00435CC2" w:rsidRPr="00752DE9" w:rsidRDefault="00435CC2" w:rsidP="00435CC2">
      <w:pPr>
        <w:pStyle w:val="ListParagraph"/>
        <w:numPr>
          <w:ilvl w:val="0"/>
          <w:numId w:val="5"/>
        </w:numPr>
        <w:rPr>
          <w:b/>
        </w:rPr>
      </w:pPr>
      <w:r w:rsidRPr="00752DE9">
        <w:rPr>
          <w:b/>
        </w:rPr>
        <w:t xml:space="preserve">If an instructor requires a class of 20 students to submit essays to the </w:t>
      </w:r>
      <w:proofErr w:type="spellStart"/>
      <w:r w:rsidRPr="00752DE9">
        <w:rPr>
          <w:b/>
        </w:rPr>
        <w:t>NetTutor</w:t>
      </w:r>
      <w:proofErr w:type="spellEnd"/>
      <w:r w:rsidRPr="00752DE9">
        <w:rPr>
          <w:b/>
        </w:rPr>
        <w:t xml:space="preserve"> Paper Center, w</w:t>
      </w:r>
      <w:r w:rsidR="003A2AC5" w:rsidRPr="00752DE9">
        <w:rPr>
          <w:b/>
        </w:rPr>
        <w:t xml:space="preserve">ill they have </w:t>
      </w:r>
      <w:r w:rsidRPr="00752DE9">
        <w:rPr>
          <w:b/>
        </w:rPr>
        <w:t xml:space="preserve">to complete a referral for all 20 students? </w:t>
      </w:r>
    </w:p>
    <w:p w14:paraId="20F19A8E" w14:textId="77777777" w:rsidR="003A2AC5" w:rsidRDefault="003A2AC5" w:rsidP="003A2AC5"/>
    <w:p w14:paraId="51B58760" w14:textId="0A3EABCD" w:rsidR="00407B0A" w:rsidRPr="00A7286D" w:rsidRDefault="00A7286D" w:rsidP="00A7286D">
      <w:pPr>
        <w:ind w:left="720"/>
        <w:rPr>
          <w:i/>
        </w:rPr>
      </w:pPr>
      <w:r>
        <w:rPr>
          <w:i/>
        </w:rPr>
        <w:t xml:space="preserve">There is now a “Bulk Refer” </w:t>
      </w:r>
      <w:r w:rsidR="002B2FAB">
        <w:rPr>
          <w:i/>
        </w:rPr>
        <w:t>option</w:t>
      </w:r>
      <w:r>
        <w:rPr>
          <w:i/>
        </w:rPr>
        <w:t xml:space="preserve"> to easily refer an entire class.</w:t>
      </w:r>
    </w:p>
    <w:p w14:paraId="163E684E" w14:textId="77777777" w:rsidR="00407B0A" w:rsidRDefault="00407B0A" w:rsidP="00407B0A"/>
    <w:p w14:paraId="5917EBC8" w14:textId="1BF2B25B" w:rsidR="002B2FAB" w:rsidRDefault="002B2FAB" w:rsidP="006F511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How does a student know that they have been referred for tutoring?</w:t>
      </w:r>
    </w:p>
    <w:p w14:paraId="48B10B06" w14:textId="58117B66" w:rsidR="002B2FAB" w:rsidRDefault="002B2FAB" w:rsidP="002B2FAB">
      <w:pPr>
        <w:rPr>
          <w:b/>
        </w:rPr>
      </w:pPr>
    </w:p>
    <w:p w14:paraId="31B7D09F" w14:textId="3736A374" w:rsidR="002B2FAB" w:rsidRPr="002B2FAB" w:rsidRDefault="002B2FAB" w:rsidP="002B2FAB">
      <w:pPr>
        <w:ind w:left="720"/>
        <w:rPr>
          <w:i/>
        </w:rPr>
      </w:pPr>
      <w:r w:rsidRPr="002B2FAB">
        <w:rPr>
          <w:i/>
        </w:rPr>
        <w:t>When a</w:t>
      </w:r>
      <w:r w:rsidR="00C96DA1">
        <w:rPr>
          <w:i/>
        </w:rPr>
        <w:t>n instructor refers a student for tutoring or paper review,</w:t>
      </w:r>
      <w:r w:rsidRPr="002B2FAB">
        <w:rPr>
          <w:i/>
        </w:rPr>
        <w:t xml:space="preserve"> an email is automatically generated to notify the student that they have been referred to tutoring for a specific course.</w:t>
      </w:r>
    </w:p>
    <w:p w14:paraId="271F8C86" w14:textId="77777777" w:rsidR="002B2FAB" w:rsidRPr="002B2FAB" w:rsidRDefault="002B2FAB" w:rsidP="002B2FAB">
      <w:pPr>
        <w:ind w:left="720"/>
        <w:rPr>
          <w:b/>
        </w:rPr>
      </w:pPr>
    </w:p>
    <w:p w14:paraId="009A863B" w14:textId="228EBDE6" w:rsidR="006F5116" w:rsidRPr="00752DE9" w:rsidRDefault="00462814" w:rsidP="006F5116">
      <w:pPr>
        <w:pStyle w:val="ListParagraph"/>
        <w:numPr>
          <w:ilvl w:val="0"/>
          <w:numId w:val="5"/>
        </w:numPr>
        <w:rPr>
          <w:b/>
        </w:rPr>
      </w:pPr>
      <w:r w:rsidRPr="00752DE9">
        <w:rPr>
          <w:b/>
        </w:rPr>
        <w:t>What is checked in the Paper Center during a paper review?</w:t>
      </w:r>
    </w:p>
    <w:p w14:paraId="0AAB3ED9" w14:textId="77777777" w:rsidR="00462814" w:rsidRDefault="00462814" w:rsidP="00462814"/>
    <w:p w14:paraId="33DD43FD" w14:textId="2B48FC14" w:rsidR="00462814" w:rsidRPr="00462814" w:rsidRDefault="00462814" w:rsidP="00462814">
      <w:pPr>
        <w:ind w:left="720"/>
        <w:rPr>
          <w:i/>
        </w:rPr>
      </w:pPr>
      <w:r w:rsidRPr="00462814">
        <w:rPr>
          <w:i/>
        </w:rPr>
        <w:t xml:space="preserve">When a student submits an essay to the Paper Center, writing tutors check the students’ paper for grammatical errors, formatting issues, </w:t>
      </w:r>
      <w:r w:rsidR="00377F2A">
        <w:rPr>
          <w:i/>
        </w:rPr>
        <w:t xml:space="preserve">structure, </w:t>
      </w:r>
      <w:r w:rsidRPr="00462814">
        <w:rPr>
          <w:i/>
        </w:rPr>
        <w:t xml:space="preserve">and citations. </w:t>
      </w:r>
      <w:r w:rsidR="000C3589">
        <w:rPr>
          <w:i/>
        </w:rPr>
        <w:t>Instructors can add specific instructions to tutors and students in a referral.</w:t>
      </w:r>
    </w:p>
    <w:p w14:paraId="09932DCD" w14:textId="77777777" w:rsidR="00462814" w:rsidRDefault="00462814" w:rsidP="00462814"/>
    <w:sectPr w:rsidR="00462814" w:rsidSect="00247B38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F8DC6" w14:textId="77777777" w:rsidR="00297440" w:rsidRDefault="00297440" w:rsidP="00AE334C">
      <w:r>
        <w:separator/>
      </w:r>
    </w:p>
  </w:endnote>
  <w:endnote w:type="continuationSeparator" w:id="0">
    <w:p w14:paraId="0563FEEC" w14:textId="77777777" w:rsidR="00297440" w:rsidRDefault="00297440" w:rsidP="00AE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BF59" w14:textId="4BBB9A1A" w:rsidR="00AE334C" w:rsidRDefault="00AE334C" w:rsidP="00AE334C">
    <w:pPr>
      <w:pStyle w:val="Footer"/>
      <w:tabs>
        <w:tab w:val="clear" w:pos="9360"/>
        <w:tab w:val="right" w:pos="10800"/>
      </w:tabs>
    </w:pPr>
    <w:r>
      <w:tab/>
    </w:r>
    <w:r>
      <w:tab/>
      <w:t xml:space="preserve">Updated </w:t>
    </w:r>
    <w:r w:rsidR="000E5B7B">
      <w:t>8/29</w:t>
    </w:r>
    <w:r w:rsidR="00F8357C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C369" w14:textId="77777777" w:rsidR="00297440" w:rsidRDefault="00297440" w:rsidP="00AE334C">
      <w:r>
        <w:separator/>
      </w:r>
    </w:p>
  </w:footnote>
  <w:footnote w:type="continuationSeparator" w:id="0">
    <w:p w14:paraId="53DFFDB5" w14:textId="77777777" w:rsidR="00297440" w:rsidRDefault="00297440" w:rsidP="00AE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67B"/>
    <w:multiLevelType w:val="hybridMultilevel"/>
    <w:tmpl w:val="A0B24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8B8"/>
    <w:multiLevelType w:val="hybridMultilevel"/>
    <w:tmpl w:val="88F6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49EA"/>
    <w:multiLevelType w:val="hybridMultilevel"/>
    <w:tmpl w:val="A0B24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616F"/>
    <w:multiLevelType w:val="hybridMultilevel"/>
    <w:tmpl w:val="88F6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6A2E"/>
    <w:multiLevelType w:val="hybridMultilevel"/>
    <w:tmpl w:val="A0B24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4536"/>
    <w:multiLevelType w:val="hybridMultilevel"/>
    <w:tmpl w:val="7B8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31B8E"/>
    <w:multiLevelType w:val="hybridMultilevel"/>
    <w:tmpl w:val="DC2AF7E2"/>
    <w:lvl w:ilvl="0" w:tplc="E7789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F2A"/>
    <w:multiLevelType w:val="hybridMultilevel"/>
    <w:tmpl w:val="3818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38"/>
    <w:rsid w:val="00021F04"/>
    <w:rsid w:val="00031591"/>
    <w:rsid w:val="000C3589"/>
    <w:rsid w:val="000E5B7B"/>
    <w:rsid w:val="001462E8"/>
    <w:rsid w:val="001E0483"/>
    <w:rsid w:val="00245649"/>
    <w:rsid w:val="00247B38"/>
    <w:rsid w:val="002815A7"/>
    <w:rsid w:val="00297440"/>
    <w:rsid w:val="002B2FAB"/>
    <w:rsid w:val="002D1303"/>
    <w:rsid w:val="00324DE2"/>
    <w:rsid w:val="00325583"/>
    <w:rsid w:val="00377F2A"/>
    <w:rsid w:val="00381F82"/>
    <w:rsid w:val="003A2AC5"/>
    <w:rsid w:val="003A7FA9"/>
    <w:rsid w:val="003F6787"/>
    <w:rsid w:val="00407B0A"/>
    <w:rsid w:val="00411F96"/>
    <w:rsid w:val="00435CC2"/>
    <w:rsid w:val="00462814"/>
    <w:rsid w:val="0046605F"/>
    <w:rsid w:val="00481172"/>
    <w:rsid w:val="004B6C8B"/>
    <w:rsid w:val="00503800"/>
    <w:rsid w:val="005C21FC"/>
    <w:rsid w:val="006541D4"/>
    <w:rsid w:val="00664C4E"/>
    <w:rsid w:val="006F5116"/>
    <w:rsid w:val="00752DE9"/>
    <w:rsid w:val="00793C0A"/>
    <w:rsid w:val="007A47EB"/>
    <w:rsid w:val="007C1F26"/>
    <w:rsid w:val="00865450"/>
    <w:rsid w:val="0090305A"/>
    <w:rsid w:val="009059B1"/>
    <w:rsid w:val="009664B6"/>
    <w:rsid w:val="00986C34"/>
    <w:rsid w:val="009E26ED"/>
    <w:rsid w:val="00A7286D"/>
    <w:rsid w:val="00A821DF"/>
    <w:rsid w:val="00AD5B1C"/>
    <w:rsid w:val="00AE334C"/>
    <w:rsid w:val="00BC4ADC"/>
    <w:rsid w:val="00C34897"/>
    <w:rsid w:val="00C61957"/>
    <w:rsid w:val="00C96DA1"/>
    <w:rsid w:val="00C97C55"/>
    <w:rsid w:val="00CD644E"/>
    <w:rsid w:val="00CE68F3"/>
    <w:rsid w:val="00CF1B99"/>
    <w:rsid w:val="00D91C67"/>
    <w:rsid w:val="00DB6FB5"/>
    <w:rsid w:val="00DC2E8A"/>
    <w:rsid w:val="00DD7D20"/>
    <w:rsid w:val="00DE7A19"/>
    <w:rsid w:val="00E81DF0"/>
    <w:rsid w:val="00F765CF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5823"/>
  <w15:chartTrackingRefBased/>
  <w15:docId w15:val="{980C7D94-C1E3-4241-B2B3-C758D3D2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B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B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B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B3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B3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B3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B3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B3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B3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B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B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B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B3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B3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B3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B3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B3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B3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47B38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7B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7B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B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7B3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7B38"/>
    <w:rPr>
      <w:b/>
      <w:bCs/>
    </w:rPr>
  </w:style>
  <w:style w:type="character" w:styleId="Emphasis">
    <w:name w:val="Emphasis"/>
    <w:basedOn w:val="DefaultParagraphFont"/>
    <w:uiPriority w:val="20"/>
    <w:qFormat/>
    <w:rsid w:val="00247B3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7B3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47B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7B3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B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B38"/>
    <w:rPr>
      <w:b/>
      <w:i/>
      <w:sz w:val="24"/>
    </w:rPr>
  </w:style>
  <w:style w:type="character" w:styleId="SubtleEmphasis">
    <w:name w:val="Subtle Emphasis"/>
    <w:uiPriority w:val="19"/>
    <w:qFormat/>
    <w:rsid w:val="00247B3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7B3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7B3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7B3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7B3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B38"/>
    <w:pPr>
      <w:outlineLvl w:val="9"/>
    </w:pPr>
  </w:style>
  <w:style w:type="paragraph" w:styleId="ListParagraph">
    <w:name w:val="List Paragraph"/>
    <w:basedOn w:val="Normal"/>
    <w:uiPriority w:val="34"/>
    <w:qFormat/>
    <w:rsid w:val="00247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3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moodle.wilsoncc.edu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What is NetTutor Refer Tutor Report? </vt:lpstr>
      <vt:lpstr>How to Access NetTutor Refer Tutor Report:</vt:lpstr>
      <vt:lpstr>How to Refer Students:</vt:lpstr>
      <vt:lpstr>How to View Referrals Made:</vt:lpstr>
      <vt:lpstr>How to View Reports:</vt:lpstr>
      <vt:lpstr>How to View Available Courses:</vt:lpstr>
      <vt:lpstr>How to View Course Enrollments:</vt:lpstr>
      <vt:lpstr>Frequently Asked Questions: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Herring</dc:creator>
  <cp:keywords/>
  <dc:description/>
  <cp:lastModifiedBy>Angela Herring</cp:lastModifiedBy>
  <cp:revision>2</cp:revision>
  <cp:lastPrinted>2016-03-22T18:35:00Z</cp:lastPrinted>
  <dcterms:created xsi:type="dcterms:W3CDTF">2018-08-29T17:29:00Z</dcterms:created>
  <dcterms:modified xsi:type="dcterms:W3CDTF">2018-08-29T17:29:00Z</dcterms:modified>
</cp:coreProperties>
</file>